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7F" w:rsidRPr="004A3726" w:rsidRDefault="00B6367F" w:rsidP="004A3726">
      <w:pPr>
        <w:jc w:val="center"/>
        <w:rPr>
          <w:rFonts w:ascii="Tw Cen MT" w:hAnsi="Tw Cen MT"/>
        </w:rPr>
      </w:pPr>
      <w:r w:rsidRPr="00E46835">
        <w:rPr>
          <w:rFonts w:ascii="Tw Cen MT" w:hAnsi="Tw Cen MT"/>
        </w:rPr>
        <w:t>Zajęcia zwiększające szanse edukacyjne uczniów mających trudności w nauce</w:t>
      </w:r>
      <w:r w:rsidR="004A3726">
        <w:rPr>
          <w:rFonts w:ascii="Tw Cen MT" w:hAnsi="Tw Cen MT"/>
        </w:rPr>
        <w:t xml:space="preserve">                        </w:t>
      </w:r>
      <w:r w:rsidR="00D751E6">
        <w:rPr>
          <w:rFonts w:ascii="Tw Cen MT" w:hAnsi="Tw Cen MT"/>
          <w:b/>
          <w:bCs/>
          <w:color w:val="000000"/>
        </w:rPr>
        <w:t>w roku szkolnym 2022/2023</w:t>
      </w:r>
    </w:p>
    <w:p w:rsidR="00B6367F" w:rsidRPr="00E46835" w:rsidRDefault="00D751E6" w:rsidP="00B6367F">
      <w:pPr>
        <w:spacing w:before="100" w:beforeAutospacing="1" w:after="100" w:afterAutospacing="1"/>
        <w:rPr>
          <w:rFonts w:ascii="Tw Cen MT" w:hAnsi="Tw Cen MT"/>
          <w:color w:val="000000"/>
        </w:rPr>
      </w:pPr>
      <w:r>
        <w:rPr>
          <w:rFonts w:ascii="Tw Cen MT" w:hAnsi="Tw Cen MT"/>
          <w:bCs/>
          <w:color w:val="000000"/>
        </w:rPr>
        <w:t>obowiązuje od 01.09.2022</w:t>
      </w:r>
      <w:r w:rsidR="00B6367F" w:rsidRPr="00E46835">
        <w:rPr>
          <w:rFonts w:ascii="Tw Cen MT" w:hAnsi="Tw Cen MT"/>
          <w:bCs/>
          <w:color w:val="000000"/>
        </w:rPr>
        <w:t xml:space="preserve">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13"/>
        <w:gridCol w:w="2463"/>
        <w:gridCol w:w="2429"/>
      </w:tblGrid>
      <w:tr w:rsidR="00B6367F" w:rsidTr="004A3726">
        <w:trPr>
          <w:trHeight w:val="648"/>
          <w:tblCellSpacing w:w="0" w:type="dxa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Nazwa zajęć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Klasa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Termin zajęć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Nauczyciel prowadzący</w:t>
            </w:r>
          </w:p>
        </w:tc>
      </w:tr>
      <w:tr w:rsidR="00B6367F" w:rsidTr="00413127">
        <w:trPr>
          <w:trHeight w:val="495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Default="00B6367F" w:rsidP="00684399">
            <w:pPr>
              <w:spacing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  <w:p w:rsidR="00B6367F" w:rsidRDefault="00B6367F" w:rsidP="00684399">
            <w:pPr>
              <w:spacing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dydaktyczno-wyrównawcze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</w:t>
            </w:r>
            <w:r w:rsidR="00AE2B27"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AE2B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piątek </w:t>
            </w:r>
            <w:r w:rsidR="00B6367F" w:rsidRPr="00AE2B27">
              <w:rPr>
                <w:rFonts w:ascii="Tw Cen MT" w:hAnsi="Tw Cen MT"/>
                <w:sz w:val="22"/>
                <w:szCs w:val="22"/>
                <w:lang w:eastAsia="en-US"/>
              </w:rPr>
              <w:t>11</w:t>
            </w:r>
            <w:r w:rsidR="00B6367F" w:rsidRPr="00AE2B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="00B6367F" w:rsidRPr="00AE2B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12</w:t>
            </w:r>
            <w:r w:rsidR="00B6367F" w:rsidRPr="00AE2B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AE2B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 w:rsidRPr="00AE2B27">
              <w:rPr>
                <w:rFonts w:ascii="Tw Cen MT" w:hAnsi="Tw Cen MT"/>
                <w:lang w:eastAsia="en-US"/>
              </w:rPr>
              <w:t>Katarzyna Nowak</w:t>
            </w:r>
          </w:p>
        </w:tc>
      </w:tr>
      <w:tr w:rsidR="00B6367F" w:rsidTr="0041312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środa </w:t>
            </w:r>
            <w:r w:rsidRPr="00AE2B27"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 w:rsidRPr="00AE2B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AE2B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Pr="00AE2B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lang w:eastAsia="en-US"/>
              </w:rPr>
              <w:t>D. Staniszewska</w:t>
            </w:r>
          </w:p>
        </w:tc>
      </w:tr>
      <w:tr w:rsidR="00B6367F" w:rsidTr="00413127">
        <w:trPr>
          <w:trHeight w:val="4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1E6" w:rsidRPr="00D751E6" w:rsidRDefault="00D751E6" w:rsidP="00D751E6">
            <w:pPr>
              <w:spacing w:line="276" w:lineRule="auto"/>
              <w:jc w:val="center"/>
              <w:rPr>
                <w:rFonts w:ascii="Tw Cen MT" w:hAnsi="Tw Cen MT"/>
                <w:bCs/>
                <w:sz w:val="22"/>
                <w:szCs w:val="22"/>
                <w:lang w:eastAsia="en-US"/>
              </w:rPr>
            </w:pPr>
            <w:r w:rsidRPr="00D751E6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poniedziałek 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367F" w:rsidRPr="00413127" w:rsidRDefault="00D751E6" w:rsidP="00D751E6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D751E6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piątek </w:t>
            </w:r>
            <w:r w:rsidR="00B6367F" w:rsidRPr="00D751E6"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 w:rsidR="00B6367F"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="00B6367F" w:rsidRPr="00D751E6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="00B6367F"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D751E6" w:rsidP="00D751E6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R. Ślimak – Frys</w:t>
            </w:r>
          </w:p>
          <w:p w:rsidR="00D751E6" w:rsidRPr="00D751E6" w:rsidRDefault="00D751E6" w:rsidP="00D751E6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13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D751E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D751E6" w:rsidP="00871A3E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D751E6">
              <w:rPr>
                <w:rFonts w:ascii="Tw Cen MT" w:hAnsi="Tw Cen MT"/>
                <w:lang w:eastAsia="en-US"/>
              </w:rPr>
              <w:t xml:space="preserve">czwartek </w:t>
            </w:r>
            <w:r w:rsidR="00B6367F" w:rsidRPr="00D751E6">
              <w:rPr>
                <w:rFonts w:ascii="Tw Cen MT" w:hAnsi="Tw Cen MT"/>
                <w:lang w:eastAsia="en-US"/>
              </w:rPr>
              <w:t xml:space="preserve">  </w:t>
            </w:r>
            <w:r w:rsidRPr="00D751E6">
              <w:rPr>
                <w:rFonts w:ascii="Tw Cen MT" w:hAnsi="Tw Cen MT"/>
                <w:bCs/>
                <w:lang w:eastAsia="en-US"/>
              </w:rPr>
              <w:t>09</w:t>
            </w:r>
            <w:r w:rsidRPr="00D751E6">
              <w:rPr>
                <w:rFonts w:ascii="Tw Cen MT" w:hAnsi="Tw Cen MT"/>
                <w:bCs/>
                <w:vertAlign w:val="superscript"/>
                <w:lang w:eastAsia="en-US"/>
              </w:rPr>
              <w:t>20</w:t>
            </w:r>
            <w:r w:rsidRPr="00D751E6">
              <w:rPr>
                <w:rFonts w:ascii="Tw Cen MT" w:hAnsi="Tw Cen MT"/>
                <w:bCs/>
                <w:lang w:eastAsia="en-US"/>
              </w:rPr>
              <w:t xml:space="preserve"> – 10</w:t>
            </w:r>
            <w:r w:rsidRPr="00D751E6">
              <w:rPr>
                <w:rFonts w:ascii="Tw Cen MT" w:hAnsi="Tw Cen MT"/>
                <w:bCs/>
                <w:vertAlign w:val="superscript"/>
                <w:lang w:eastAsia="en-US"/>
              </w:rPr>
              <w:t>05</w:t>
            </w:r>
          </w:p>
          <w:p w:rsidR="00B6367F" w:rsidRPr="00413127" w:rsidRDefault="00D751E6" w:rsidP="00871A3E">
            <w:pPr>
              <w:spacing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>środa</w:t>
            </w:r>
            <w:r>
              <w:rPr>
                <w:rFonts w:ascii="Tw Cen MT" w:hAnsi="Tw Cen MT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D751E6">
              <w:rPr>
                <w:rFonts w:ascii="Tw Cen MT" w:hAnsi="Tw Cen MT"/>
                <w:bCs/>
                <w:sz w:val="22"/>
                <w:szCs w:val="22"/>
                <w:lang w:eastAsia="en-US"/>
              </w:rPr>
              <w:t>10</w:t>
            </w:r>
            <w:r w:rsidRPr="00D751E6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 w:rsidR="00B6367F" w:rsidRPr="00D751E6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</w:t>
            </w:r>
            <w:r w:rsidRPr="00D751E6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11</w:t>
            </w:r>
            <w:r w:rsidRPr="00D751E6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 w:rsidR="00B6367F" w:rsidRPr="00D751E6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1E6" w:rsidRPr="00D751E6" w:rsidRDefault="00D751E6" w:rsidP="00D751E6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R. Ślimak – Frys</w:t>
            </w:r>
          </w:p>
          <w:p w:rsidR="00B6367F" w:rsidRPr="00D751E6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1312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D751E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D751E6" w:rsidP="00871A3E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D751E6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środa 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 xml:space="preserve"> – 08</w:t>
            </w:r>
            <w:r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367F" w:rsidRPr="00413127" w:rsidRDefault="00D751E6" w:rsidP="00871A3E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D751E6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piątek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13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10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="00871A3E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Renata Ślimak – Frys</w:t>
            </w:r>
          </w:p>
          <w:p w:rsidR="00B6367F" w:rsidRPr="00D751E6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13127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871A3E" w:rsidRDefault="00871A3E" w:rsidP="00871A3E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871A3E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wtorek </w:t>
            </w:r>
            <w:r w:rsidRPr="00871A3E"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 w:rsidRPr="00871A3E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871A3E">
              <w:rPr>
                <w:rFonts w:ascii="Tw Cen MT" w:hAnsi="Tw Cen MT"/>
                <w:sz w:val="22"/>
                <w:szCs w:val="22"/>
                <w:lang w:eastAsia="en-US"/>
              </w:rPr>
              <w:t xml:space="preserve"> – 08</w:t>
            </w:r>
            <w:r w:rsidRPr="00871A3E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367F" w:rsidRPr="00413127" w:rsidRDefault="00B6367F" w:rsidP="00871A3E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 w:rsidRPr="00871A3E">
              <w:rPr>
                <w:rFonts w:ascii="Tw Cen MT" w:hAnsi="Tw Cen MT"/>
                <w:bCs/>
                <w:lang w:eastAsia="en-US"/>
              </w:rPr>
              <w:t>p</w:t>
            </w:r>
            <w:r w:rsidR="00871A3E" w:rsidRPr="00871A3E">
              <w:rPr>
                <w:rFonts w:ascii="Tw Cen MT" w:hAnsi="Tw Cen MT"/>
                <w:bCs/>
                <w:lang w:eastAsia="en-US"/>
              </w:rPr>
              <w:t xml:space="preserve">oniedziałek </w:t>
            </w:r>
            <w:r w:rsidRPr="00871A3E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871A3E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871A3E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871A3E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B6367F" w:rsidP="00871A3E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Renata Ślimak – Frys</w:t>
            </w:r>
          </w:p>
          <w:p w:rsidR="00B6367F" w:rsidRPr="00D751E6" w:rsidRDefault="00B6367F" w:rsidP="00871A3E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A3726">
        <w:trPr>
          <w:trHeight w:val="385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726" w:rsidRDefault="004A3726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  <w:p w:rsidR="00B6367F" w:rsidRDefault="00B6367F" w:rsidP="004A3726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korekcyjno-kompensacyjne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AC6E35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  <w:r w:rsidR="004A3726">
              <w:rPr>
                <w:rFonts w:ascii="Tw Cen MT" w:hAnsi="Tw Cen MT"/>
                <w:lang w:eastAsia="en-US"/>
              </w:rPr>
              <w:t xml:space="preserve"> ind.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AC6E35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AC6E35"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12</w:t>
            </w:r>
            <w:r w:rsidRPr="00AC6E35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15</w:t>
            </w:r>
            <w:r w:rsidRPr="00AC6E35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="009D78AF" w:rsidRPr="00AC6E35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35" w:rsidRPr="00AC6E35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 w:rsidRPr="00AC6E35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AC6E35" w:rsidTr="00AC6E35">
        <w:trPr>
          <w:trHeight w:val="450"/>
          <w:tblCellSpacing w:w="0" w:type="dxa"/>
        </w:trPr>
        <w:tc>
          <w:tcPr>
            <w:tcW w:w="279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C6E35" w:rsidRDefault="00AC6E35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35" w:rsidRDefault="00AC6E35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35" w:rsidRPr="00413127" w:rsidRDefault="00AC6E35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wtorek 12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lang w:eastAsia="en-US"/>
              </w:rPr>
              <w:t xml:space="preserve"> – 13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35" w:rsidRPr="00413127" w:rsidRDefault="00AC6E35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413127"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B6367F" w:rsidTr="00413127">
        <w:trPr>
          <w:trHeight w:val="3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Default="004A3726" w:rsidP="004A3726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413127" w:rsidRDefault="004A3726" w:rsidP="004A3726">
            <w:pPr>
              <w:spacing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 w:rsidRPr="004A3726">
              <w:rPr>
                <w:rFonts w:ascii="Tw Cen MT" w:hAnsi="Tw Cen MT"/>
                <w:bCs/>
                <w:lang w:eastAsia="en-US"/>
              </w:rPr>
              <w:t xml:space="preserve">wtorek </w:t>
            </w:r>
            <w:r w:rsidR="00B6367F" w:rsidRPr="004A3726">
              <w:rPr>
                <w:rFonts w:ascii="Tw Cen MT" w:hAnsi="Tw Cen MT"/>
                <w:bCs/>
                <w:sz w:val="22"/>
                <w:szCs w:val="22"/>
                <w:lang w:eastAsia="en-US"/>
              </w:rPr>
              <w:t>10</w:t>
            </w:r>
            <w:r w:rsidR="00B6367F" w:rsidRPr="004A3726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15</w:t>
            </w:r>
            <w:r w:rsidR="00B6367F" w:rsidRPr="004A3726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11</w:t>
            </w:r>
            <w:r w:rsidR="00B6367F" w:rsidRPr="004A3726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4A3726" w:rsidRDefault="00EA4024" w:rsidP="00EA4024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B6367F" w:rsidTr="00413127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4A372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4A3726" w:rsidP="004A3726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 w:rsidRPr="004A3726">
              <w:rPr>
                <w:rFonts w:ascii="Tw Cen MT" w:hAnsi="Tw Cen MT"/>
                <w:bCs/>
                <w:lang w:eastAsia="en-US"/>
              </w:rPr>
              <w:t>wtore</w:t>
            </w:r>
            <w:r w:rsidR="00B6367F" w:rsidRPr="004A3726">
              <w:rPr>
                <w:rFonts w:ascii="Tw Cen MT" w:hAnsi="Tw Cen MT"/>
                <w:bCs/>
                <w:lang w:eastAsia="en-US"/>
              </w:rPr>
              <w:t>k</w:t>
            </w:r>
            <w:r w:rsidR="00B6367F" w:rsidRPr="004A3726">
              <w:rPr>
                <w:rFonts w:ascii="Tw Cen MT" w:hAnsi="Tw Cen MT"/>
                <w:sz w:val="22"/>
                <w:szCs w:val="22"/>
                <w:lang w:eastAsia="en-US"/>
              </w:rPr>
              <w:t xml:space="preserve"> </w:t>
            </w:r>
            <w:r w:rsidRPr="004A3726"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 w:rsidRPr="004A372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4A3726">
              <w:rPr>
                <w:rFonts w:ascii="Tw Cen MT" w:hAnsi="Tw Cen MT"/>
                <w:sz w:val="22"/>
                <w:szCs w:val="22"/>
                <w:lang w:eastAsia="en-US"/>
              </w:rPr>
              <w:t xml:space="preserve"> </w:t>
            </w:r>
            <w:r w:rsidRPr="00871A3E">
              <w:rPr>
                <w:rFonts w:ascii="Tw Cen MT" w:hAnsi="Tw Cen MT"/>
                <w:sz w:val="22"/>
                <w:szCs w:val="22"/>
                <w:lang w:eastAsia="en-US"/>
              </w:rPr>
              <w:t>– 08</w:t>
            </w:r>
            <w:r w:rsidRPr="00871A3E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4A3726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B6367F" w:rsidTr="00413127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4A372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p</w:t>
            </w:r>
            <w:r w:rsidRPr="004A3726">
              <w:rPr>
                <w:rFonts w:ascii="Tw Cen MT" w:hAnsi="Tw Cen MT"/>
                <w:bCs/>
                <w:lang w:eastAsia="en-US"/>
              </w:rPr>
              <w:t xml:space="preserve">oniedziałek </w:t>
            </w:r>
            <w:r w:rsidR="00B6367F" w:rsidRPr="004A3726">
              <w:rPr>
                <w:rFonts w:ascii="Tw Cen MT" w:hAnsi="Tw Cen MT"/>
                <w:bCs/>
                <w:lang w:eastAsia="en-US"/>
              </w:rPr>
              <w:t>14</w:t>
            </w:r>
            <w:r w:rsidR="00B6367F" w:rsidRPr="004A3726">
              <w:rPr>
                <w:rFonts w:ascii="Tw Cen MT" w:hAnsi="Tw Cen MT"/>
                <w:bCs/>
                <w:vertAlign w:val="superscript"/>
                <w:lang w:eastAsia="en-US"/>
              </w:rPr>
              <w:t>05</w:t>
            </w:r>
            <w:r w:rsidR="00B6367F" w:rsidRPr="004A3726">
              <w:rPr>
                <w:rFonts w:ascii="Tw Cen MT" w:hAnsi="Tw Cen MT"/>
                <w:bCs/>
                <w:lang w:eastAsia="en-US"/>
              </w:rPr>
              <w:t xml:space="preserve"> – 14</w:t>
            </w:r>
            <w:r w:rsidR="00B6367F" w:rsidRPr="004A3726">
              <w:rPr>
                <w:rFonts w:ascii="Tw Cen MT" w:hAnsi="Tw Cen MT"/>
                <w:bCs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4A3726" w:rsidP="001561C8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4A3726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413127" w:rsidTr="00413127">
        <w:trPr>
          <w:trHeight w:val="645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127" w:rsidRDefault="00413127" w:rsidP="00413127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logopedyczne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413127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oddział przedszkolny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871A3E" w:rsidRDefault="00871A3E" w:rsidP="001561C8">
            <w:pPr>
              <w:spacing w:line="276" w:lineRule="auto"/>
              <w:jc w:val="center"/>
              <w:rPr>
                <w:rFonts w:ascii="Tw Cen MT" w:hAnsi="Tw Cen MT"/>
                <w:vertAlign w:val="superscript"/>
                <w:lang w:eastAsia="en-US"/>
              </w:rPr>
            </w:pPr>
            <w:r w:rsidRPr="00871A3E">
              <w:rPr>
                <w:rFonts w:ascii="Tw Cen MT" w:hAnsi="Tw Cen MT"/>
                <w:bCs/>
                <w:lang w:eastAsia="en-US"/>
              </w:rPr>
              <w:t>czwartek   11</w:t>
            </w:r>
            <w:r w:rsidR="00413127" w:rsidRPr="00871A3E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 w:rsidRPr="00871A3E">
              <w:rPr>
                <w:rFonts w:ascii="Tw Cen MT" w:hAnsi="Tw Cen MT"/>
                <w:bCs/>
                <w:lang w:eastAsia="en-US"/>
              </w:rPr>
              <w:t xml:space="preserve"> – 12</w:t>
            </w:r>
            <w:r w:rsidR="00413127" w:rsidRPr="00871A3E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871A3E" w:rsidRDefault="00413127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 w:rsidRPr="00871A3E"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413127" w:rsidTr="00413127">
        <w:trPr>
          <w:trHeight w:val="40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413127" w:rsidP="00413127">
            <w:pPr>
              <w:spacing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poniedziałek 12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lang w:eastAsia="en-US"/>
              </w:rPr>
              <w:t xml:space="preserve"> – 13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 w:rsidRPr="00413127"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413127" w:rsidTr="00AE2B27">
        <w:trPr>
          <w:trHeight w:val="4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B27" w:rsidRPr="00AE2B27" w:rsidRDefault="00413127" w:rsidP="00AE2B27">
            <w:pPr>
              <w:spacing w:line="360" w:lineRule="auto"/>
              <w:jc w:val="center"/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środa 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>11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15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12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Beata </w:t>
            </w:r>
            <w:proofErr w:type="spellStart"/>
            <w:r w:rsidRPr="00413127">
              <w:rPr>
                <w:rFonts w:ascii="Tw Cen MT" w:hAnsi="Tw Cen MT"/>
                <w:bCs/>
                <w:lang w:eastAsia="en-US"/>
              </w:rPr>
              <w:t>Piętoń</w:t>
            </w:r>
            <w:proofErr w:type="spellEnd"/>
          </w:p>
        </w:tc>
      </w:tr>
      <w:tr w:rsidR="00AE2B27" w:rsidTr="00AE2B27">
        <w:trPr>
          <w:trHeight w:val="3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2B27" w:rsidRDefault="00AE2B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B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II</w:t>
            </w:r>
            <w:r w:rsidR="004A3726">
              <w:rPr>
                <w:rFonts w:ascii="Tw Cen MT" w:hAnsi="Tw Cen MT"/>
                <w:bCs/>
                <w:lang w:eastAsia="en-US"/>
              </w:rPr>
              <w:t xml:space="preserve"> ind.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B27" w:rsidRPr="00413127" w:rsidRDefault="00AE2B27" w:rsidP="001561C8">
            <w:pPr>
              <w:spacing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czwart</w:t>
            </w:r>
            <w:r w:rsidRPr="00413127">
              <w:rPr>
                <w:rFonts w:ascii="Tw Cen MT" w:hAnsi="Tw Cen MT"/>
                <w:bCs/>
                <w:lang w:eastAsia="en-US"/>
              </w:rPr>
              <w:t xml:space="preserve">ek  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B27" w:rsidRPr="004131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413127" w:rsidRPr="009D78AF" w:rsidTr="00413127">
        <w:trPr>
          <w:trHeight w:val="43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413127" w:rsidP="00413127">
            <w:pPr>
              <w:spacing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wtorek  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Beata </w:t>
            </w:r>
            <w:proofErr w:type="spellStart"/>
            <w:r w:rsidRPr="00413127">
              <w:rPr>
                <w:rFonts w:ascii="Tw Cen MT" w:hAnsi="Tw Cen MT"/>
                <w:bCs/>
                <w:lang w:eastAsia="en-US"/>
              </w:rPr>
              <w:t>Piętoń</w:t>
            </w:r>
            <w:proofErr w:type="spellEnd"/>
          </w:p>
        </w:tc>
      </w:tr>
      <w:tr w:rsidR="00413127" w:rsidRPr="009D78AF" w:rsidTr="00413127">
        <w:trPr>
          <w:trHeight w:val="46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wtorek  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Beata </w:t>
            </w:r>
            <w:proofErr w:type="spellStart"/>
            <w:r w:rsidRPr="00413127">
              <w:rPr>
                <w:rFonts w:ascii="Tw Cen MT" w:hAnsi="Tw Cen MT"/>
                <w:bCs/>
                <w:lang w:eastAsia="en-US"/>
              </w:rPr>
              <w:t>Piętoń</w:t>
            </w:r>
            <w:proofErr w:type="spellEnd"/>
          </w:p>
        </w:tc>
      </w:tr>
      <w:tr w:rsidR="00413127" w:rsidRPr="009D78AF" w:rsidTr="00857B56">
        <w:trPr>
          <w:trHeight w:val="4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IV</w:t>
            </w:r>
            <w:r w:rsidR="004A3726">
              <w:rPr>
                <w:rFonts w:ascii="Tw Cen MT" w:hAnsi="Tw Cen MT"/>
                <w:bCs/>
                <w:lang w:eastAsia="en-US"/>
              </w:rPr>
              <w:t xml:space="preserve"> ind.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piątek 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413127" w:rsidRPr="009D78AF" w:rsidTr="00A30F4F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AE2B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p</w:t>
            </w:r>
            <w:r w:rsidRPr="00413127">
              <w:rPr>
                <w:rFonts w:ascii="Tw Cen MT" w:hAnsi="Tw Cen MT"/>
                <w:bCs/>
                <w:lang w:eastAsia="en-US"/>
              </w:rPr>
              <w:t>iątek</w:t>
            </w:r>
            <w:r>
              <w:rPr>
                <w:rFonts w:ascii="Tw Cen MT" w:hAnsi="Tw Cen MT"/>
                <w:bCs/>
                <w:lang w:eastAsia="en-US"/>
              </w:rPr>
              <w:t xml:space="preserve"> 09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 xml:space="preserve">20 </w:t>
            </w:r>
            <w:r>
              <w:rPr>
                <w:rFonts w:ascii="Tw Cen MT" w:hAnsi="Tw Cen MT"/>
                <w:bCs/>
                <w:lang w:eastAsia="en-US"/>
              </w:rPr>
              <w:t xml:space="preserve"> - </w:t>
            </w:r>
            <w:r w:rsidR="00AE2B27">
              <w:rPr>
                <w:rFonts w:ascii="Tw Cen MT" w:hAnsi="Tw Cen MT"/>
                <w:bCs/>
                <w:lang w:eastAsia="en-US"/>
              </w:rPr>
              <w:t>10</w:t>
            </w:r>
            <w:r w:rsidR="00AE2B27">
              <w:rPr>
                <w:rFonts w:ascii="Tw Cen MT" w:hAnsi="Tw Cen MT"/>
                <w:bCs/>
                <w:vertAlign w:val="superscript"/>
                <w:lang w:eastAsia="en-US"/>
              </w:rPr>
              <w:t>05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4A372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Beata </w:t>
            </w:r>
            <w:proofErr w:type="spellStart"/>
            <w:r w:rsidRPr="00413127">
              <w:rPr>
                <w:rFonts w:ascii="Tw Cen MT" w:hAnsi="Tw Cen MT"/>
                <w:bCs/>
                <w:lang w:eastAsia="en-US"/>
              </w:rPr>
              <w:t>Piętoń</w:t>
            </w:r>
            <w:proofErr w:type="spellEnd"/>
          </w:p>
        </w:tc>
      </w:tr>
      <w:tr w:rsidR="00413127" w:rsidRPr="009D78AF" w:rsidTr="008E1795">
        <w:trPr>
          <w:trHeight w:val="45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VIII </w:t>
            </w:r>
            <w:r w:rsidR="004A3726">
              <w:rPr>
                <w:rFonts w:ascii="Tw Cen MT" w:hAnsi="Tw Cen MT"/>
                <w:bCs/>
                <w:lang w:eastAsia="en-US"/>
              </w:rPr>
              <w:t>ind.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AE2B27" w:rsidRDefault="00EA4024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czwartek 13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1</w:t>
            </w:r>
            <w:r w:rsidR="00AE2B27" w:rsidRPr="00AE2B27">
              <w:rPr>
                <w:rFonts w:ascii="Tw Cen MT" w:hAnsi="Tw Cen MT"/>
                <w:bCs/>
                <w:vertAlign w:val="superscript"/>
                <w:lang w:eastAsia="en-US"/>
              </w:rPr>
              <w:t xml:space="preserve">0 </w:t>
            </w:r>
            <w:r>
              <w:rPr>
                <w:rFonts w:ascii="Tw Cen MT" w:hAnsi="Tw Cen MT"/>
                <w:bCs/>
                <w:lang w:eastAsia="en-US"/>
              </w:rPr>
              <w:t>– 13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  <w:r w:rsidR="00AE2B27" w:rsidRPr="00AE2B27"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AE2B27" w:rsidRDefault="00AE2B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AE2B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413127" w:rsidRPr="009D78AF" w:rsidTr="00413127">
        <w:trPr>
          <w:trHeight w:val="703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127" w:rsidRPr="009D78AF" w:rsidRDefault="00413127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9D78AF">
              <w:rPr>
                <w:rFonts w:ascii="Tw Cen MT" w:hAnsi="Tw Cen MT"/>
                <w:b/>
                <w:bCs/>
                <w:lang w:eastAsia="en-US"/>
              </w:rPr>
              <w:t>Zajęcia rewalidacyjne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413127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VI</w:t>
            </w:r>
            <w:r w:rsidR="00AE2B27">
              <w:rPr>
                <w:rFonts w:ascii="Tw Cen MT" w:hAnsi="Tw Cen MT"/>
                <w:bCs/>
                <w:lang w:eastAsia="en-US"/>
              </w:rPr>
              <w:t>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AE2B27" w:rsidRDefault="00413127" w:rsidP="001561C8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15</w:t>
            </w:r>
            <w:r w:rsidR="00AE2B27" w:rsidRPr="00AE2B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16</w:t>
            </w:r>
            <w:r w:rsidR="00AE2B27" w:rsidRPr="00AE2B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13127" w:rsidRPr="00413127" w:rsidRDefault="00AE2B27" w:rsidP="001561C8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 w:rsidRPr="00AE2B27">
              <w:rPr>
                <w:rFonts w:ascii="Tw Cen MT" w:hAnsi="Tw Cen MT"/>
                <w:bCs/>
                <w:lang w:eastAsia="en-US"/>
              </w:rPr>
              <w:t xml:space="preserve">czwartek </w:t>
            </w:r>
            <w:r>
              <w:rPr>
                <w:rFonts w:ascii="Tw Cen MT" w:hAnsi="Tw Cen MT"/>
                <w:bCs/>
                <w:lang w:eastAsia="en-US"/>
              </w:rPr>
              <w:t>14</w:t>
            </w:r>
            <w:r w:rsidRPr="00AE2B27">
              <w:rPr>
                <w:rFonts w:ascii="Tw Cen MT" w:hAnsi="Tw Cen MT"/>
                <w:bCs/>
                <w:vertAlign w:val="superscript"/>
                <w:lang w:eastAsia="en-US"/>
              </w:rPr>
              <w:t xml:space="preserve">00 </w:t>
            </w:r>
            <w:r>
              <w:rPr>
                <w:rFonts w:ascii="Tw Cen MT" w:hAnsi="Tw Cen MT"/>
                <w:bCs/>
                <w:lang w:eastAsia="en-US"/>
              </w:rPr>
              <w:t>–</w:t>
            </w:r>
            <w:r w:rsidRPr="00AE2B27">
              <w:rPr>
                <w:rFonts w:ascii="Tw Cen MT" w:hAnsi="Tw Cen MT"/>
                <w:bCs/>
                <w:lang w:eastAsia="en-US"/>
              </w:rPr>
              <w:t xml:space="preserve"> 15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</w:t>
            </w:r>
            <w:r w:rsidR="00EA4024">
              <w:rPr>
                <w:rFonts w:ascii="Tw Cen MT" w:hAnsi="Tw Cen MT"/>
                <w:bCs/>
                <w:vertAlign w:val="superscript"/>
                <w:lang w:eastAsia="en-US"/>
              </w:rPr>
              <w:t>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413127" w:rsidRDefault="00AE2B27" w:rsidP="00AE2B27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413127" w:rsidRPr="009D78AF" w:rsidTr="00413127">
        <w:trPr>
          <w:trHeight w:val="374"/>
          <w:tblCellSpacing w:w="0" w:type="dxa"/>
        </w:trPr>
        <w:tc>
          <w:tcPr>
            <w:tcW w:w="279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3127" w:rsidRPr="009D78AF" w:rsidRDefault="00413127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AE2B27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II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B27" w:rsidRPr="00AE2B27" w:rsidRDefault="00AE2B27" w:rsidP="00AE2B27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11</w:t>
            </w:r>
            <w:r w:rsidR="00392DB8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 w:rsidR="00EA4024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12</w:t>
            </w:r>
            <w:r w:rsidR="00392DB8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 w:rsidR="00EA4024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</w:p>
          <w:p w:rsidR="00413127" w:rsidRPr="00413127" w:rsidRDefault="00AE2B27" w:rsidP="001561C8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sz w:val="22"/>
                <w:szCs w:val="22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piątek </w:t>
            </w:r>
            <w:r w:rsidR="00EA4024">
              <w:rPr>
                <w:rFonts w:ascii="Tw Cen MT" w:hAnsi="Tw Cen MT"/>
                <w:sz w:val="22"/>
                <w:szCs w:val="22"/>
                <w:lang w:eastAsia="en-US"/>
              </w:rPr>
              <w:t>11</w:t>
            </w:r>
            <w:r w:rsidR="00392DB8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10</w:t>
            </w:r>
            <w:r w:rsidR="00EA4024">
              <w:rPr>
                <w:rFonts w:ascii="Tw Cen MT" w:hAnsi="Tw Cen MT"/>
                <w:sz w:val="22"/>
                <w:szCs w:val="22"/>
                <w:lang w:eastAsia="en-US"/>
              </w:rPr>
              <w:t xml:space="preserve"> – 12</w:t>
            </w:r>
            <w:r w:rsidR="00392DB8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AE2B27" w:rsidP="00AE2B27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</w:tbl>
    <w:p w:rsidR="00282B7B" w:rsidRDefault="00392DB8"/>
    <w:sectPr w:rsidR="00282B7B" w:rsidSect="00A5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7F"/>
    <w:rsid w:val="00143BCC"/>
    <w:rsid w:val="001561C8"/>
    <w:rsid w:val="00292C36"/>
    <w:rsid w:val="0038346D"/>
    <w:rsid w:val="00392DB8"/>
    <w:rsid w:val="00413127"/>
    <w:rsid w:val="004A3726"/>
    <w:rsid w:val="00514464"/>
    <w:rsid w:val="00871A3E"/>
    <w:rsid w:val="009D78AF"/>
    <w:rsid w:val="00A55E9C"/>
    <w:rsid w:val="00AC6E35"/>
    <w:rsid w:val="00AE2B27"/>
    <w:rsid w:val="00B6367F"/>
    <w:rsid w:val="00D751E6"/>
    <w:rsid w:val="00EA4024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2022-11-01T15:56:00Z</dcterms:created>
  <dcterms:modified xsi:type="dcterms:W3CDTF">2022-11-02T06:45:00Z</dcterms:modified>
</cp:coreProperties>
</file>