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C773" w14:textId="51A3AC19" w:rsidR="009B7881" w:rsidRPr="00681A86" w:rsidRDefault="009B7881" w:rsidP="005404B5">
      <w:pPr>
        <w:jc w:val="center"/>
        <w:rPr>
          <w:b/>
        </w:rPr>
      </w:pPr>
      <w:r w:rsidRPr="00681A86">
        <w:rPr>
          <w:b/>
        </w:rPr>
        <w:t>Wymagania edukacyjne niezbędne do uzyskania poszczególnych śródrocznych i</w:t>
      </w:r>
      <w:r w:rsidR="00EC730D">
        <w:rPr>
          <w:b/>
        </w:rPr>
        <w:t> </w:t>
      </w:r>
      <w:r w:rsidRPr="00681A86">
        <w:rPr>
          <w:b/>
        </w:rPr>
        <w:t>rocznych ocen klasyfikacyjnych z religii w klasie pierwszej</w:t>
      </w:r>
    </w:p>
    <w:p w14:paraId="46324558" w14:textId="3AC08892" w:rsidR="009B7881" w:rsidRPr="00681A86" w:rsidRDefault="009B7881" w:rsidP="005404B5">
      <w:pPr>
        <w:jc w:val="center"/>
        <w:rPr>
          <w:b/>
        </w:rPr>
      </w:pPr>
      <w:r w:rsidRPr="00681A86">
        <w:rPr>
          <w:b/>
        </w:rPr>
        <w:t xml:space="preserve">Szkoła Podstawowa w Zawadce </w:t>
      </w:r>
      <w:bookmarkStart w:id="0" w:name="_GoBack"/>
      <w:bookmarkEnd w:id="0"/>
    </w:p>
    <w:p w14:paraId="119B0E26" w14:textId="28F33A4C" w:rsidR="009B7881" w:rsidRPr="00681A86" w:rsidRDefault="009B7881" w:rsidP="005404B5"/>
    <w:p w14:paraId="269A5B20" w14:textId="5DD6F233" w:rsidR="00D756BF" w:rsidRDefault="00143F02" w:rsidP="00C9069C">
      <w:pPr>
        <w:jc w:val="both"/>
      </w:pPr>
      <w:r w:rsidRPr="00681A86">
        <w:t>Nauczanie religii w klasie pierwszej Szkoły Podstawowej w Zawadce odbywa się w oparciu o</w:t>
      </w:r>
      <w:r w:rsidR="00FE75DD" w:rsidRPr="00681A86">
        <w:t> </w:t>
      </w:r>
      <w:r w:rsidRPr="00681A86">
        <w:t xml:space="preserve">program </w:t>
      </w:r>
      <w:r w:rsidR="00131997" w:rsidRPr="00681A86">
        <w:t xml:space="preserve">nauczania religii w Szkole Podstawowej </w:t>
      </w:r>
      <w:r w:rsidR="00BB7F88" w:rsidRPr="00681A86">
        <w:rPr>
          <w:rFonts w:asciiTheme="majorBidi" w:hAnsiTheme="majorBidi" w:cstheme="majorBidi"/>
        </w:rPr>
        <w:t>AZ-1-01/18 – „Zaproszeni na ucztę z</w:t>
      </w:r>
      <w:r w:rsidR="00131997" w:rsidRPr="00681A86">
        <w:rPr>
          <w:rFonts w:asciiTheme="majorBidi" w:hAnsiTheme="majorBidi" w:cstheme="majorBidi"/>
        </w:rPr>
        <w:t> </w:t>
      </w:r>
      <w:r w:rsidR="00BB7F88" w:rsidRPr="00681A86">
        <w:rPr>
          <w:rFonts w:asciiTheme="majorBidi" w:hAnsiTheme="majorBidi" w:cstheme="majorBidi"/>
        </w:rPr>
        <w:t>Jezusem”</w:t>
      </w:r>
      <w:r w:rsidR="00300EE6">
        <w:rPr>
          <w:rFonts w:asciiTheme="majorBidi" w:hAnsiTheme="majorBidi" w:cstheme="majorBidi"/>
        </w:rPr>
        <w:t>.</w:t>
      </w:r>
    </w:p>
    <w:p w14:paraId="69C8F7CA" w14:textId="77777777" w:rsidR="00C9069C" w:rsidRDefault="00C9069C" w:rsidP="005404B5"/>
    <w:p w14:paraId="36AC4C8A" w14:textId="7D6CE135" w:rsidR="00704F26" w:rsidRDefault="000A64C8" w:rsidP="005404B5">
      <w:pPr>
        <w:jc w:val="center"/>
        <w:rPr>
          <w:b/>
          <w:bCs/>
        </w:rPr>
      </w:pPr>
      <w:r w:rsidRPr="000A64C8">
        <w:rPr>
          <w:b/>
          <w:bCs/>
        </w:rPr>
        <w:t>Wymagania</w:t>
      </w:r>
    </w:p>
    <w:p w14:paraId="5508AB4F" w14:textId="77777777" w:rsidR="00CE4072" w:rsidRPr="000A64C8" w:rsidRDefault="00CE4072" w:rsidP="00925C48">
      <w:pPr>
        <w:rPr>
          <w:b/>
          <w:bCs/>
        </w:rPr>
      </w:pPr>
    </w:p>
    <w:p w14:paraId="1D8B39C6" w14:textId="7FFDF556" w:rsidR="00293DDA" w:rsidRPr="007246B4" w:rsidRDefault="007246B4">
      <w:pPr>
        <w:pStyle w:val="Akapitzlist"/>
        <w:numPr>
          <w:ilvl w:val="0"/>
          <w:numId w:val="8"/>
        </w:numPr>
        <w:contextualSpacing w:val="0"/>
        <w:rPr>
          <w:b/>
          <w:bCs/>
        </w:rPr>
      </w:pPr>
      <w:bookmarkStart w:id="1" w:name="_Hlk114084579"/>
      <w:r w:rsidRPr="007246B4">
        <w:rPr>
          <w:b/>
          <w:bCs/>
        </w:rPr>
        <w:t>Spotykamy się we wspólnocie</w:t>
      </w:r>
    </w:p>
    <w:bookmarkEnd w:id="1"/>
    <w:p w14:paraId="292B3B1A" w14:textId="734A8F2A" w:rsidR="007246B4" w:rsidRDefault="007246B4" w:rsidP="005404B5">
      <w:r>
        <w:t>Uczeń:</w:t>
      </w:r>
    </w:p>
    <w:p w14:paraId="14D457F5" w14:textId="4E6212CD" w:rsidR="007246B4" w:rsidRDefault="007246B4" w:rsidP="00DA65B1">
      <w:pPr>
        <w:pStyle w:val="Akapitzlist"/>
        <w:numPr>
          <w:ilvl w:val="0"/>
          <w:numId w:val="9"/>
        </w:numPr>
        <w:contextualSpacing w:val="0"/>
      </w:pPr>
      <w:r>
        <w:t>zapoznaje się z zespołem klasowym i katechetą (E.3.1</w:t>
      </w:r>
      <w:r w:rsidR="00DA65B1">
        <w:rPr>
          <w:rStyle w:val="Odwoanieprzypisudolnego"/>
        </w:rPr>
        <w:footnoteReference w:id="1"/>
      </w:r>
      <w:r>
        <w:t>);</w:t>
      </w:r>
    </w:p>
    <w:p w14:paraId="313F093A" w14:textId="5EA5A569" w:rsidR="007246B4" w:rsidRDefault="007246B4">
      <w:pPr>
        <w:pStyle w:val="Akapitzlist"/>
        <w:numPr>
          <w:ilvl w:val="0"/>
          <w:numId w:val="9"/>
        </w:numPr>
        <w:contextualSpacing w:val="0"/>
      </w:pPr>
      <w:r>
        <w:t>nawiązuje kontakty z rówieśnikami i dorosłymi (E.3.4);</w:t>
      </w:r>
    </w:p>
    <w:p w14:paraId="5A51CAE3" w14:textId="6B892113" w:rsidR="007246B4" w:rsidRDefault="007246B4">
      <w:pPr>
        <w:pStyle w:val="Akapitzlist"/>
        <w:numPr>
          <w:ilvl w:val="0"/>
          <w:numId w:val="9"/>
        </w:numPr>
        <w:contextualSpacing w:val="0"/>
      </w:pPr>
      <w:r>
        <w:t>używa pozdrowień świeckich i chrześcijańskich (B.13.2);</w:t>
      </w:r>
    </w:p>
    <w:p w14:paraId="0EE157FC" w14:textId="12EE7421" w:rsidR="007246B4" w:rsidRDefault="007246B4">
      <w:pPr>
        <w:pStyle w:val="Akapitzlist"/>
        <w:numPr>
          <w:ilvl w:val="0"/>
          <w:numId w:val="9"/>
        </w:numPr>
        <w:contextualSpacing w:val="0"/>
      </w:pPr>
      <w:r>
        <w:t>wykonuje poprawnie znak krzyża (B.2.2);</w:t>
      </w:r>
    </w:p>
    <w:p w14:paraId="45A87ACF" w14:textId="0738657F" w:rsidR="00704F26" w:rsidRDefault="007246B4">
      <w:pPr>
        <w:pStyle w:val="Akapitzlist"/>
        <w:numPr>
          <w:ilvl w:val="0"/>
          <w:numId w:val="9"/>
        </w:numPr>
        <w:contextualSpacing w:val="0"/>
      </w:pPr>
      <w:r>
        <w:t>wskazuje na różnice pomiędzy świątynią a innymi budynkami (B.2.2).</w:t>
      </w:r>
    </w:p>
    <w:p w14:paraId="7EFDD7F7" w14:textId="79D8202A" w:rsidR="00B87A75" w:rsidRDefault="00B87A75" w:rsidP="005404B5"/>
    <w:p w14:paraId="760EF69C" w14:textId="1A250AD6" w:rsidR="007246B4" w:rsidRPr="001E738E" w:rsidRDefault="001E738E">
      <w:pPr>
        <w:pStyle w:val="Akapitzlist"/>
        <w:numPr>
          <w:ilvl w:val="0"/>
          <w:numId w:val="8"/>
        </w:numPr>
        <w:contextualSpacing w:val="0"/>
        <w:rPr>
          <w:b/>
          <w:bCs/>
        </w:rPr>
      </w:pPr>
      <w:r w:rsidRPr="001E738E">
        <w:rPr>
          <w:b/>
          <w:bCs/>
        </w:rPr>
        <w:t>Bóg mnie stworzył</w:t>
      </w:r>
    </w:p>
    <w:p w14:paraId="25476605" w14:textId="0BB31BD2" w:rsidR="007246B4" w:rsidRDefault="001E738E" w:rsidP="005404B5">
      <w:r>
        <w:t>Uczeń:</w:t>
      </w:r>
    </w:p>
    <w:p w14:paraId="1A4BC6CF" w14:textId="309F0DA0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wymienia najważniejsze przymioty Boga (A.3.1);</w:t>
      </w:r>
    </w:p>
    <w:p w14:paraId="6816A40D" w14:textId="6C83CDE3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wyjaśnia, że stworzenie jest przejawem miłości Bożej (A.3.2);</w:t>
      </w:r>
    </w:p>
    <w:p w14:paraId="47A0710C" w14:textId="591223AF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omawia teksty mówiące o działaniu Boga (A.3.3);</w:t>
      </w:r>
    </w:p>
    <w:p w14:paraId="711DA988" w14:textId="67ABA7B1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wyjaśnia, że Bóg zaprasza do przyjaźni, jest zawsze blisko nas (A.2.1);</w:t>
      </w:r>
    </w:p>
    <w:p w14:paraId="34048B19" w14:textId="29AE0DB9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wskazuje w codzienności ślady Bożych darów i podaje przykłady okazywania wdzięczności za nie (A.2.2);</w:t>
      </w:r>
    </w:p>
    <w:p w14:paraId="2D590950" w14:textId="457DB573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wskazuje w otaczającej rzeczywistości zamysł Stwórcy i ślady działania Boga (A.1.1);</w:t>
      </w:r>
    </w:p>
    <w:p w14:paraId="4BC703A0" w14:textId="3117D8FA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wymienia przejawy dobra i zła w świecie (C.2.1);</w:t>
      </w:r>
    </w:p>
    <w:p w14:paraId="2CE2E87E" w14:textId="4264AF7E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odróżnia dobro od zła (C.2.2);</w:t>
      </w:r>
    </w:p>
    <w:p w14:paraId="05ACBD6B" w14:textId="66980B4D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na podstawie tekstów biblijnych, np. o stworzeniu, uzasadnia, że Bóg jest źródłem dobra (C.2.3);</w:t>
      </w:r>
    </w:p>
    <w:p w14:paraId="4EEB73BC" w14:textId="2FB6C4B6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uzasadnia wartość każdego człowieka jako dziecka Bożego (E.1.2);</w:t>
      </w:r>
    </w:p>
    <w:p w14:paraId="39C3C02D" w14:textId="27E2F572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opowiada, że Bóg obdarował człowieka rozumem i wolną wolą (E.1.3);</w:t>
      </w:r>
    </w:p>
    <w:p w14:paraId="25B03FC3" w14:textId="662EE8A5" w:rsidR="00806381" w:rsidRDefault="00806381">
      <w:pPr>
        <w:pStyle w:val="Akapitzlist"/>
        <w:numPr>
          <w:ilvl w:val="0"/>
          <w:numId w:val="10"/>
        </w:numPr>
        <w:contextualSpacing w:val="0"/>
      </w:pPr>
      <w:r>
        <w:t>wyjaśnia, co to znaczy: „kochać bliźniego jak siebie samego’’ (E.1.5);</w:t>
      </w:r>
    </w:p>
    <w:p w14:paraId="5EA39942" w14:textId="16DE063E" w:rsidR="007246B4" w:rsidRDefault="00806381">
      <w:pPr>
        <w:pStyle w:val="Akapitzlist"/>
        <w:numPr>
          <w:ilvl w:val="0"/>
          <w:numId w:val="10"/>
        </w:numPr>
        <w:contextualSpacing w:val="0"/>
      </w:pPr>
      <w:r>
        <w:t>na podstawie tekstu biblijnego wyjaśnia, że ciało jest świątynią Ducha Świętego (A.5.2).</w:t>
      </w:r>
    </w:p>
    <w:p w14:paraId="363B6353" w14:textId="088A3C19" w:rsidR="007246B4" w:rsidRDefault="007246B4" w:rsidP="005404B5"/>
    <w:p w14:paraId="37CC42DF" w14:textId="3FE93AA7" w:rsidR="00F300ED" w:rsidRPr="00F300ED" w:rsidRDefault="00F300ED">
      <w:pPr>
        <w:pStyle w:val="Akapitzlist"/>
        <w:numPr>
          <w:ilvl w:val="0"/>
          <w:numId w:val="8"/>
        </w:numPr>
        <w:contextualSpacing w:val="0"/>
        <w:rPr>
          <w:b/>
          <w:bCs/>
        </w:rPr>
      </w:pPr>
      <w:bookmarkStart w:id="2" w:name="bookmark26"/>
      <w:bookmarkStart w:id="3" w:name="bookmark27"/>
      <w:r w:rsidRPr="00F300ED">
        <w:rPr>
          <w:b/>
          <w:bCs/>
          <w:color w:val="000000"/>
          <w:lang w:bidi="pl-PL"/>
        </w:rPr>
        <w:t>Bóg mnie kocha</w:t>
      </w:r>
      <w:bookmarkEnd w:id="2"/>
      <w:bookmarkEnd w:id="3"/>
    </w:p>
    <w:p w14:paraId="1497D26E" w14:textId="5BC0BCF7" w:rsidR="00AC3F05" w:rsidRDefault="00AC3F05" w:rsidP="005404B5">
      <w:r>
        <w:t>Uczeń:</w:t>
      </w:r>
    </w:p>
    <w:p w14:paraId="06AF37A1" w14:textId="34008FC2" w:rsidR="00135D1E" w:rsidRDefault="00135D1E">
      <w:pPr>
        <w:pStyle w:val="Akapitzlist"/>
        <w:numPr>
          <w:ilvl w:val="0"/>
          <w:numId w:val="11"/>
        </w:numPr>
        <w:contextualSpacing w:val="0"/>
      </w:pPr>
      <w:r>
        <w:t>wymienia dary pochodzące od Boga: życie, chrzest i wiara (A.2.4);</w:t>
      </w:r>
    </w:p>
    <w:p w14:paraId="0AF5CD8B" w14:textId="462CC40B" w:rsidR="00135D1E" w:rsidRDefault="00135D1E">
      <w:pPr>
        <w:pStyle w:val="Akapitzlist"/>
        <w:numPr>
          <w:ilvl w:val="0"/>
          <w:numId w:val="11"/>
        </w:numPr>
        <w:contextualSpacing w:val="0"/>
      </w:pPr>
      <w:r>
        <w:t>wyjaśnia, czym jest bezwarunkowa miłość Boga do człowieka (E.1.1);</w:t>
      </w:r>
    </w:p>
    <w:p w14:paraId="12DB0DDD" w14:textId="61DC043E" w:rsidR="00135D1E" w:rsidRDefault="00135D1E">
      <w:pPr>
        <w:pStyle w:val="Akapitzlist"/>
        <w:numPr>
          <w:ilvl w:val="0"/>
          <w:numId w:val="11"/>
        </w:numPr>
        <w:contextualSpacing w:val="0"/>
      </w:pPr>
      <w:r>
        <w:t>wyjaśnia, czym jest Pismo Święte (A.2.3);</w:t>
      </w:r>
    </w:p>
    <w:p w14:paraId="7DB7AB69" w14:textId="1F2010AC" w:rsidR="00135D1E" w:rsidRDefault="00135D1E">
      <w:pPr>
        <w:pStyle w:val="Akapitzlist"/>
        <w:numPr>
          <w:ilvl w:val="0"/>
          <w:numId w:val="11"/>
        </w:numPr>
        <w:contextualSpacing w:val="0"/>
      </w:pPr>
      <w:r>
        <w:t>wskazuje, w jaki sposób Bóg jest obecny w liturgii (w zgromadzonym ludzie, w osobie kapłana celebrującego, w słowie Bożym, pod eucharystycznymi postaciami Chleba i Wina - KL 7) (B.1.1);</w:t>
      </w:r>
    </w:p>
    <w:p w14:paraId="1992447A" w14:textId="55C118F5" w:rsidR="008D6C4C" w:rsidRDefault="00135D1E">
      <w:pPr>
        <w:pStyle w:val="Akapitzlist"/>
        <w:numPr>
          <w:ilvl w:val="0"/>
          <w:numId w:val="11"/>
        </w:numPr>
        <w:contextualSpacing w:val="0"/>
      </w:pPr>
      <w:r>
        <w:t>z pomocą katechety wyjaśnia, czym są przykazania Boże (C.1.1).</w:t>
      </w:r>
    </w:p>
    <w:p w14:paraId="59DF809C" w14:textId="6E55C05A" w:rsidR="008D6C4C" w:rsidRDefault="008D6C4C" w:rsidP="005404B5"/>
    <w:p w14:paraId="56C9A7F9" w14:textId="04280163" w:rsidR="008D6C4C" w:rsidRPr="00C53DA8" w:rsidRDefault="00C53DA8">
      <w:pPr>
        <w:pStyle w:val="Akapitzlist"/>
        <w:numPr>
          <w:ilvl w:val="0"/>
          <w:numId w:val="8"/>
        </w:numPr>
        <w:contextualSpacing w:val="0"/>
        <w:rPr>
          <w:b/>
          <w:bCs/>
        </w:rPr>
      </w:pPr>
      <w:r w:rsidRPr="00C53DA8">
        <w:rPr>
          <w:b/>
          <w:bCs/>
        </w:rPr>
        <w:lastRenderedPageBreak/>
        <w:t>Bóg troszczy się o mnie</w:t>
      </w:r>
    </w:p>
    <w:p w14:paraId="0751ECEE" w14:textId="77777777" w:rsidR="00C53DA8" w:rsidRDefault="00C53DA8" w:rsidP="005404B5">
      <w:r>
        <w:t>Uczeń:</w:t>
      </w:r>
    </w:p>
    <w:p w14:paraId="6CFB2BC4" w14:textId="661B34AB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wyjaśnia własnymi słowami pojęcie Bożego miłosierdzia (B.8.1);</w:t>
      </w:r>
    </w:p>
    <w:p w14:paraId="7ACAFF14" w14:textId="6AF4B9AD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wymienia przejawy Bożego miłosierdzia (B.8.2);</w:t>
      </w:r>
    </w:p>
    <w:p w14:paraId="58A88C4A" w14:textId="63300273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uzasadnia potrzebę zaufania miłosiernemu Ojcu (B.8.3);</w:t>
      </w:r>
    </w:p>
    <w:p w14:paraId="551ACD9F" w14:textId="6BC84B71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charakteryzuje wspólnotę rodzinną (E.2.1);</w:t>
      </w:r>
    </w:p>
    <w:p w14:paraId="7757D5D0" w14:textId="155F2952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wymienia przykłady budowania dobrych relacji we wspólnocie rodzinnej i domowej (E.2.2);</w:t>
      </w:r>
    </w:p>
    <w:p w14:paraId="7FB285A5" w14:textId="19AE90BB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opisuje, czym jest wspólnota szkolna (E.3.1);</w:t>
      </w:r>
    </w:p>
    <w:p w14:paraId="7EBE078B" w14:textId="792399F7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wymienia i opisuje zasady dobrego zachowania w szkole (E.3.2);</w:t>
      </w:r>
    </w:p>
    <w:p w14:paraId="03AFA31F" w14:textId="4AAC25BE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uzasadnia konieczność respektowania zasad ustalonych we wspólnocie szkolnej (E.3.3);</w:t>
      </w:r>
    </w:p>
    <w:p w14:paraId="04119B5B" w14:textId="5D56464B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charakteryzuje relacje między członkami wspólnoty szkolnej (E.3.4);</w:t>
      </w:r>
    </w:p>
    <w:p w14:paraId="3281A34A" w14:textId="4ED8C6B4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charakteryzuje cechy koleżeństwa i przyjaźni (E.3.5);</w:t>
      </w:r>
    </w:p>
    <w:p w14:paraId="32620E53" w14:textId="1BE81695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opisuje Kościół jako wspólnotę ludzi wierzących zgromadzonych przez Boga (E.4.1);</w:t>
      </w:r>
    </w:p>
    <w:p w14:paraId="76CC41B8" w14:textId="50A6C511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wyjaśnia, że sakrament chrztu włącza do wspólnoty Kościoła (E.4.2);</w:t>
      </w:r>
    </w:p>
    <w:p w14:paraId="15021932" w14:textId="6A463600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wyjaśnia, czym jest wspólnota parafialna (E.4.4);</w:t>
      </w:r>
    </w:p>
    <w:p w14:paraId="0C8D55A1" w14:textId="0107AE6E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charakteryzuje relacje panujące we wspólnocie parafialnej (E.4.5);</w:t>
      </w:r>
    </w:p>
    <w:p w14:paraId="251AB963" w14:textId="10ED607A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wyjaśnia istotę uczynków miłosierdzia (E.4.6);</w:t>
      </w:r>
    </w:p>
    <w:p w14:paraId="0D46D1C7" w14:textId="6D7C1264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podaje przykłady uczynków miłosierdzia (E.4.7);</w:t>
      </w:r>
    </w:p>
    <w:p w14:paraId="70EA655B" w14:textId="7AFAA712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wyjaśnia, że Maryja jest matką Jezusa i wszystkich ludzi (A.4.2);</w:t>
      </w:r>
    </w:p>
    <w:p w14:paraId="6B3F3863" w14:textId="3F9E9449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rozpoznaje i nazywa podstawowe gesty, znaki oraz symbole liturgiczne (B.2.2);</w:t>
      </w:r>
    </w:p>
    <w:p w14:paraId="48EFAEC6" w14:textId="6997C249" w:rsidR="00C53DA8" w:rsidRDefault="00C53DA8">
      <w:pPr>
        <w:pStyle w:val="Akapitzlist"/>
        <w:numPr>
          <w:ilvl w:val="0"/>
          <w:numId w:val="12"/>
        </w:numPr>
        <w:contextualSpacing w:val="0"/>
      </w:pPr>
      <w:r>
        <w:t>wyjaśnia, czym jest i na czym polega modlitwa (D.1.1).</w:t>
      </w:r>
    </w:p>
    <w:p w14:paraId="1A41CA73" w14:textId="21F55001" w:rsidR="00C53DA8" w:rsidRDefault="00C53DA8" w:rsidP="005404B5"/>
    <w:p w14:paraId="1F8BE58C" w14:textId="16DFDD05" w:rsidR="00783425" w:rsidRPr="00783425" w:rsidRDefault="00783425">
      <w:pPr>
        <w:pStyle w:val="Akapitzlist"/>
        <w:numPr>
          <w:ilvl w:val="0"/>
          <w:numId w:val="8"/>
        </w:numPr>
        <w:contextualSpacing w:val="0"/>
        <w:rPr>
          <w:b/>
          <w:bCs/>
        </w:rPr>
      </w:pPr>
      <w:r w:rsidRPr="00783425">
        <w:rPr>
          <w:b/>
          <w:bCs/>
        </w:rPr>
        <w:t>Jesteśmy Bożą rodziną</w:t>
      </w:r>
    </w:p>
    <w:p w14:paraId="46A32F4D" w14:textId="77777777" w:rsidR="00783425" w:rsidRDefault="00783425" w:rsidP="005404B5">
      <w:r>
        <w:t>Uczeń:</w:t>
      </w:r>
    </w:p>
    <w:p w14:paraId="7D5A6B32" w14:textId="50F430A2" w:rsidR="00783425" w:rsidRDefault="00783425">
      <w:pPr>
        <w:pStyle w:val="Akapitzlist"/>
        <w:numPr>
          <w:ilvl w:val="0"/>
          <w:numId w:val="13"/>
        </w:numPr>
        <w:contextualSpacing w:val="0"/>
      </w:pPr>
      <w:r>
        <w:t>charakteryzuje wspólnotę rodzinną (E.2.1);</w:t>
      </w:r>
    </w:p>
    <w:p w14:paraId="10CF4F48" w14:textId="72456258" w:rsidR="00783425" w:rsidRDefault="00783425">
      <w:pPr>
        <w:pStyle w:val="Akapitzlist"/>
        <w:numPr>
          <w:ilvl w:val="0"/>
          <w:numId w:val="13"/>
        </w:numPr>
        <w:contextualSpacing w:val="0"/>
      </w:pPr>
      <w:r>
        <w:t>wymienia przykłady budowania dobrych relacji we wspólnocie rodzinnej (E.2.2);</w:t>
      </w:r>
    </w:p>
    <w:p w14:paraId="7C214935" w14:textId="02D29469" w:rsidR="00783425" w:rsidRDefault="00783425">
      <w:pPr>
        <w:pStyle w:val="Akapitzlist"/>
        <w:numPr>
          <w:ilvl w:val="0"/>
          <w:numId w:val="13"/>
        </w:numPr>
        <w:contextualSpacing w:val="0"/>
      </w:pPr>
      <w:r>
        <w:t>wyjaśnia, na czym polega bezwarunkowa miłość Boga do człowieka (E.1.1);</w:t>
      </w:r>
    </w:p>
    <w:p w14:paraId="24025E1B" w14:textId="35221A8D" w:rsidR="00783425" w:rsidRDefault="00783425">
      <w:pPr>
        <w:pStyle w:val="Akapitzlist"/>
        <w:numPr>
          <w:ilvl w:val="0"/>
          <w:numId w:val="13"/>
        </w:numPr>
        <w:contextualSpacing w:val="0"/>
      </w:pPr>
      <w:r>
        <w:t>uzasadnia wartość każdego człowieka jako dziecka Bożego (E.1.2);</w:t>
      </w:r>
    </w:p>
    <w:p w14:paraId="18244104" w14:textId="7BDB50B5" w:rsidR="00783425" w:rsidRDefault="00783425">
      <w:pPr>
        <w:pStyle w:val="Akapitzlist"/>
        <w:numPr>
          <w:ilvl w:val="0"/>
          <w:numId w:val="13"/>
        </w:numPr>
        <w:contextualSpacing w:val="0"/>
      </w:pPr>
      <w:r>
        <w:t>wyjaśnia, że Bóg wyposażył człowieka w ciało, duszę, rozum, wolną wolę i emocje (E.1.3);</w:t>
      </w:r>
    </w:p>
    <w:p w14:paraId="41DEF5C5" w14:textId="334A8F3D" w:rsidR="00783425" w:rsidRDefault="00783425">
      <w:pPr>
        <w:pStyle w:val="Akapitzlist"/>
        <w:numPr>
          <w:ilvl w:val="0"/>
          <w:numId w:val="13"/>
        </w:numPr>
        <w:contextualSpacing w:val="0"/>
      </w:pPr>
      <w:r>
        <w:t>rozpoznaje i nazywa swoje emocje oraz emocje innych osób (E.1.4);</w:t>
      </w:r>
    </w:p>
    <w:p w14:paraId="21874CB4" w14:textId="3B7CF7AC" w:rsidR="00783425" w:rsidRDefault="00783425">
      <w:pPr>
        <w:pStyle w:val="Akapitzlist"/>
        <w:numPr>
          <w:ilvl w:val="0"/>
          <w:numId w:val="13"/>
        </w:numPr>
        <w:contextualSpacing w:val="0"/>
      </w:pPr>
      <w:r>
        <w:t>wskazuje na więzi osobowe w rodzinie (E.2.2);</w:t>
      </w:r>
    </w:p>
    <w:p w14:paraId="1EE373AC" w14:textId="4561E34E" w:rsidR="00C53DA8" w:rsidRDefault="00783425">
      <w:pPr>
        <w:pStyle w:val="Akapitzlist"/>
        <w:numPr>
          <w:ilvl w:val="0"/>
          <w:numId w:val="13"/>
        </w:numPr>
        <w:contextualSpacing w:val="0"/>
      </w:pPr>
      <w:r>
        <w:t>wymienia i wyjaśnia cechy Bożej rodziny (E.4.4);</w:t>
      </w:r>
    </w:p>
    <w:p w14:paraId="7A94858C" w14:textId="35AF4972" w:rsidR="00C53DA8" w:rsidRDefault="00C53DA8" w:rsidP="005404B5"/>
    <w:p w14:paraId="5884931D" w14:textId="6125F2BC" w:rsidR="00783425" w:rsidRPr="006C4C9A" w:rsidRDefault="006C4C9A">
      <w:pPr>
        <w:pStyle w:val="Akapitzlist"/>
        <w:numPr>
          <w:ilvl w:val="0"/>
          <w:numId w:val="8"/>
        </w:numPr>
        <w:contextualSpacing w:val="0"/>
        <w:rPr>
          <w:b/>
          <w:bCs/>
        </w:rPr>
      </w:pPr>
      <w:bookmarkStart w:id="4" w:name="bookmark62"/>
      <w:bookmarkStart w:id="5" w:name="bookmark63"/>
      <w:r w:rsidRPr="006C4C9A">
        <w:rPr>
          <w:b/>
          <w:bCs/>
          <w:color w:val="000000"/>
          <w:lang w:bidi="pl-PL"/>
        </w:rPr>
        <w:t>Katechezy okolicznościowe</w:t>
      </w:r>
      <w:bookmarkEnd w:id="4"/>
      <w:bookmarkEnd w:id="5"/>
    </w:p>
    <w:p w14:paraId="0F025FE8" w14:textId="404F6B6A" w:rsidR="00783425" w:rsidRDefault="001F34CC" w:rsidP="005404B5">
      <w:r>
        <w:t>Uczeń:</w:t>
      </w:r>
    </w:p>
    <w:p w14:paraId="48222D05" w14:textId="55BEFEC3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wymienia najważniejsze wydarzenia w roku liturgicznym (B.4.1);</w:t>
      </w:r>
    </w:p>
    <w:p w14:paraId="6225FDD1" w14:textId="21B98188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wyjaśnia znaczenie uroczystości i świąt (B.5.1);</w:t>
      </w:r>
    </w:p>
    <w:p w14:paraId="6687356E" w14:textId="70AABD04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charakteryzuje sposoby chrześcijańskiego świętowania (B.5.2);</w:t>
      </w:r>
    </w:p>
    <w:p w14:paraId="6C19BC7D" w14:textId="2269D149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opisuje najważniejsze zwyczaje i tradycje związane z rokiem liturgicznym (B.5.2);</w:t>
      </w:r>
    </w:p>
    <w:p w14:paraId="3260E718" w14:textId="338CD442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opowiada o chrześcijańskim przeżywaniu wolnego czasu (B.5.1);</w:t>
      </w:r>
    </w:p>
    <w:p w14:paraId="4A8E5BE9" w14:textId="75A9CDE9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uzasadnia wartość modlitwy różańcowej (D.5.4);</w:t>
      </w:r>
    </w:p>
    <w:p w14:paraId="5268CB77" w14:textId="156898D0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wymienia przejawy troski i pamięci o zmarłych (E.4.7, D.2.3);</w:t>
      </w:r>
    </w:p>
    <w:p w14:paraId="19527B8F" w14:textId="2BA467B2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wyjaśnia sens adwentowego oczekiwania (B.4.1);</w:t>
      </w:r>
    </w:p>
    <w:p w14:paraId="0C5AE2F0" w14:textId="61241D74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wyjaśnia znaczenie Wcielenia Syna Bożego (B.5.1);</w:t>
      </w:r>
    </w:p>
    <w:p w14:paraId="1D45D674" w14:textId="2DA6F708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uzasadnia potrzebę nieustannego poszukiwania Boga w codziennych wydarzeniach (A.1.1);</w:t>
      </w:r>
    </w:p>
    <w:p w14:paraId="1B40D7D1" w14:textId="269234B8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lastRenderedPageBreak/>
        <w:t>wyjaśnia chrześcijański sens krzyża i cierpienia (F.1.11, B.2.2);</w:t>
      </w:r>
    </w:p>
    <w:p w14:paraId="21A41ED5" w14:textId="3C9706A5" w:rsidR="001F34CC" w:rsidRDefault="001F34CC">
      <w:pPr>
        <w:pStyle w:val="Akapitzlist"/>
        <w:numPr>
          <w:ilvl w:val="0"/>
          <w:numId w:val="14"/>
        </w:numPr>
        <w:contextualSpacing w:val="0"/>
      </w:pPr>
      <w:r>
        <w:t>wyjaśnia znaczenie zmartwychwstania (B.5.1);</w:t>
      </w:r>
    </w:p>
    <w:p w14:paraId="735C1BC3" w14:textId="2B8732D1" w:rsidR="00783425" w:rsidRDefault="001F34CC">
      <w:pPr>
        <w:pStyle w:val="Akapitzlist"/>
        <w:numPr>
          <w:ilvl w:val="0"/>
          <w:numId w:val="14"/>
        </w:numPr>
        <w:contextualSpacing w:val="0"/>
      </w:pPr>
      <w:r>
        <w:t>wyjaśnia sens procesji eucharystycznych i uzasadnia potrzebę udziału w nich (B.2.2).</w:t>
      </w:r>
    </w:p>
    <w:p w14:paraId="1DB2645B" w14:textId="0140DAFC" w:rsidR="000D7445" w:rsidRDefault="000D7445" w:rsidP="005404B5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301DB6D0" w14:textId="77777777" w:rsidR="00B87A75" w:rsidRPr="00681A86" w:rsidRDefault="00B87A75" w:rsidP="005404B5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2E14A55C" w14:textId="503572F0" w:rsidR="00D756BF" w:rsidRPr="00681A86" w:rsidRDefault="00D756BF" w:rsidP="005404B5">
      <w:pPr>
        <w:jc w:val="center"/>
        <w:rPr>
          <w:b/>
          <w:bCs/>
        </w:rPr>
      </w:pPr>
      <w:bookmarkStart w:id="6" w:name="bookmark24"/>
      <w:bookmarkStart w:id="7" w:name="bookmark25"/>
      <w:r w:rsidRPr="00681A86">
        <w:rPr>
          <w:b/>
          <w:bCs/>
          <w:lang w:bidi="pl-PL"/>
        </w:rPr>
        <w:t>Kryteria szczegółowe na poszczególne oceny</w:t>
      </w:r>
      <w:bookmarkEnd w:id="6"/>
      <w:bookmarkEnd w:id="7"/>
    </w:p>
    <w:p w14:paraId="2A60C031" w14:textId="17925A06" w:rsidR="00D756BF" w:rsidRDefault="00D756BF" w:rsidP="005404B5">
      <w:pPr>
        <w:rPr>
          <w:u w:val="single"/>
          <w:lang w:bidi="pl-PL"/>
        </w:rPr>
      </w:pPr>
    </w:p>
    <w:p w14:paraId="3F8A4292" w14:textId="77777777" w:rsidR="001F0FAB" w:rsidRPr="00681A86" w:rsidRDefault="001F0FAB" w:rsidP="005404B5">
      <w:pPr>
        <w:rPr>
          <w:b/>
          <w:u w:val="single"/>
        </w:rPr>
      </w:pPr>
      <w:r w:rsidRPr="00681A86">
        <w:rPr>
          <w:b/>
          <w:u w:val="single"/>
        </w:rPr>
        <w:t>Ocena celujący</w:t>
      </w:r>
    </w:p>
    <w:p w14:paraId="3628B6FA" w14:textId="698985AA" w:rsidR="001F0FAB" w:rsidRPr="00681A86" w:rsidRDefault="008A52F8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>S</w:t>
      </w:r>
      <w:r w:rsidR="001F0FAB" w:rsidRPr="00681A86">
        <w:t>pełnia wymagania na ocenę bardzo dobry</w:t>
      </w:r>
      <w:r w:rsidR="00636EF8">
        <w:t xml:space="preserve">, </w:t>
      </w:r>
      <w:r w:rsidR="001F0FAB" w:rsidRPr="00681A86">
        <w:t>ponadto:</w:t>
      </w:r>
    </w:p>
    <w:p w14:paraId="530069CA" w14:textId="43C9643E" w:rsidR="001F0FAB" w:rsidRPr="00681A86" w:rsidRDefault="008A52F8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>S</w:t>
      </w:r>
      <w:r w:rsidR="001F0FAB" w:rsidRPr="00681A86">
        <w:t xml:space="preserve">woją wiedzą </w:t>
      </w:r>
      <w:r w:rsidR="00E84CAC">
        <w:t xml:space="preserve">i umiejętnościami </w:t>
      </w:r>
      <w:r w:rsidR="001F0FAB" w:rsidRPr="00681A86">
        <w:t>wykracza poza materiał programowy,</w:t>
      </w:r>
    </w:p>
    <w:p w14:paraId="51E74379" w14:textId="40A3CE4A" w:rsidR="001F0FAB" w:rsidRPr="00681A86" w:rsidRDefault="008A52F8">
      <w:pPr>
        <w:pStyle w:val="Akapitzlist"/>
        <w:numPr>
          <w:ilvl w:val="0"/>
          <w:numId w:val="7"/>
        </w:numPr>
        <w:ind w:left="357" w:hanging="357"/>
        <w:contextualSpacing w:val="0"/>
      </w:pPr>
      <w:r>
        <w:t>A</w:t>
      </w:r>
      <w:r w:rsidR="00636EF8">
        <w:t>ngażuje się w</w:t>
      </w:r>
      <w:r w:rsidR="001F0FAB" w:rsidRPr="00681A86">
        <w:t xml:space="preserve"> dodatkowe prace (gazetki, </w:t>
      </w:r>
      <w:r w:rsidR="001F0FAB">
        <w:t>jasełka</w:t>
      </w:r>
      <w:r w:rsidR="001F0FAB" w:rsidRPr="00681A86">
        <w:t>,)</w:t>
      </w:r>
    </w:p>
    <w:p w14:paraId="69C24E08" w14:textId="77777777" w:rsidR="00636EF8" w:rsidRDefault="001F0FAB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Uczestniczy w konkursach wiedzy religijnej.</w:t>
      </w:r>
    </w:p>
    <w:p w14:paraId="4709AAD4" w14:textId="65FC8211" w:rsidR="001F0FAB" w:rsidRPr="00681A86" w:rsidRDefault="001F0FAB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Jego pilność, systematyczność, zainteresowanie przedmiotem nie budzi żadnych zastrzeżeń.</w:t>
      </w:r>
    </w:p>
    <w:p w14:paraId="550BE80E" w14:textId="44D240FF" w:rsidR="000429AA" w:rsidRDefault="000429AA" w:rsidP="005404B5"/>
    <w:p w14:paraId="19B3B9D7" w14:textId="77777777" w:rsidR="000429AA" w:rsidRPr="00681A86" w:rsidRDefault="000429AA" w:rsidP="005404B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429AA">
        <w:rPr>
          <w:b/>
          <w:u w:val="single"/>
        </w:rPr>
        <w:t>Ocena bardzo dobry</w:t>
      </w:r>
    </w:p>
    <w:p w14:paraId="7ECC9CF3" w14:textId="4D71CDB9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contextualSpacing w:val="0"/>
        <w:rPr>
          <w:lang w:bidi="pl-PL"/>
        </w:rPr>
      </w:pPr>
      <w:r w:rsidRPr="008D73A7">
        <w:rPr>
          <w:lang w:bidi="pl-PL"/>
        </w:rPr>
        <w:t>Uczeń opanował pełny zakres wiedzy, postaw i umiejętności określony poziomem</w:t>
      </w:r>
      <w:r>
        <w:rPr>
          <w:lang w:bidi="pl-PL"/>
        </w:rPr>
        <w:t xml:space="preserve"> </w:t>
      </w:r>
      <w:r w:rsidRPr="008D73A7">
        <w:rPr>
          <w:lang w:bidi="pl-PL"/>
        </w:rPr>
        <w:t>nauczania religii.</w:t>
      </w:r>
    </w:p>
    <w:p w14:paraId="0AAE2039" w14:textId="00B66EFF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contextualSpacing w:val="0"/>
        <w:rPr>
          <w:lang w:bidi="pl-PL"/>
        </w:rPr>
      </w:pPr>
      <w:r w:rsidRPr="008D73A7">
        <w:rPr>
          <w:lang w:bidi="pl-PL"/>
        </w:rPr>
        <w:t>Umiejętnie wykorzystuje wiadomości w teorii i praktyce oraz wyjaśnia zjawiska bez</w:t>
      </w:r>
      <w:r>
        <w:rPr>
          <w:lang w:bidi="pl-PL"/>
        </w:rPr>
        <w:t xml:space="preserve"> pomocy</w:t>
      </w:r>
      <w:r w:rsidRPr="008D73A7">
        <w:rPr>
          <w:lang w:bidi="pl-PL"/>
        </w:rPr>
        <w:t xml:space="preserve"> nauczyciela.</w:t>
      </w:r>
    </w:p>
    <w:p w14:paraId="6BA6A81A" w14:textId="77777777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contextualSpacing w:val="0"/>
        <w:rPr>
          <w:lang w:bidi="pl-PL"/>
        </w:rPr>
      </w:pPr>
      <w:r w:rsidRPr="008D73A7">
        <w:rPr>
          <w:lang w:bidi="pl-PL"/>
        </w:rPr>
        <w:t>Cechuje go pełna znajomość modlitw i prawd wiary.</w:t>
      </w:r>
    </w:p>
    <w:p w14:paraId="738BE840" w14:textId="6640F35E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contextualSpacing w:val="0"/>
        <w:rPr>
          <w:lang w:bidi="pl-PL"/>
        </w:rPr>
      </w:pPr>
      <w:r w:rsidRPr="008D73A7">
        <w:rPr>
          <w:lang w:bidi="pl-PL"/>
        </w:rPr>
        <w:t xml:space="preserve">Systematycznie </w:t>
      </w:r>
      <w:r>
        <w:rPr>
          <w:lang w:bidi="pl-PL"/>
        </w:rPr>
        <w:t>korzysta z podręcznika - ćwiczeń</w:t>
      </w:r>
      <w:r w:rsidRPr="008D73A7">
        <w:rPr>
          <w:lang w:bidi="pl-PL"/>
        </w:rPr>
        <w:t xml:space="preserve"> i odrabia prace domowe.</w:t>
      </w:r>
    </w:p>
    <w:p w14:paraId="5959D45D" w14:textId="170AECE8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contextualSpacing w:val="0"/>
        <w:rPr>
          <w:lang w:bidi="pl-PL"/>
        </w:rPr>
      </w:pPr>
      <w:r w:rsidRPr="008D73A7">
        <w:rPr>
          <w:lang w:bidi="pl-PL"/>
        </w:rPr>
        <w:t xml:space="preserve">Aktywnie uczestniczy w </w:t>
      </w:r>
      <w:r w:rsidR="00C51792">
        <w:rPr>
          <w:lang w:bidi="pl-PL"/>
        </w:rPr>
        <w:t>katechezie</w:t>
      </w:r>
      <w:r w:rsidRPr="008D73A7">
        <w:rPr>
          <w:lang w:bidi="pl-PL"/>
        </w:rPr>
        <w:t>.</w:t>
      </w:r>
    </w:p>
    <w:p w14:paraId="6634CA07" w14:textId="71CCD29F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contextualSpacing w:val="0"/>
        <w:rPr>
          <w:lang w:bidi="pl-PL"/>
        </w:rPr>
      </w:pPr>
      <w:r w:rsidRPr="008D73A7">
        <w:rPr>
          <w:lang w:bidi="pl-PL"/>
        </w:rPr>
        <w:t>Jest pilny, systematyczny, zainteresowany przedmiotem</w:t>
      </w:r>
      <w:r>
        <w:rPr>
          <w:lang w:bidi="pl-PL"/>
        </w:rPr>
        <w:t>.</w:t>
      </w:r>
    </w:p>
    <w:p w14:paraId="24CDEAA8" w14:textId="77777777" w:rsidR="000429AA" w:rsidRPr="00681A86" w:rsidRDefault="000429AA" w:rsidP="005404B5"/>
    <w:p w14:paraId="4D23A9FC" w14:textId="77777777" w:rsidR="00D324A0" w:rsidRPr="00681A86" w:rsidRDefault="00D324A0" w:rsidP="005404B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324A0">
        <w:rPr>
          <w:b/>
          <w:u w:val="single"/>
        </w:rPr>
        <w:t>Ocena dobry</w:t>
      </w:r>
    </w:p>
    <w:p w14:paraId="5697A83E" w14:textId="2DA26E95" w:rsidR="00614277" w:rsidRDefault="00614277" w:rsidP="005404B5">
      <w:pPr>
        <w:widowControl w:val="0"/>
        <w:autoSpaceDE w:val="0"/>
        <w:autoSpaceDN w:val="0"/>
        <w:adjustRightInd w:val="0"/>
        <w:ind w:left="357" w:hanging="357"/>
      </w:pPr>
      <w:r>
        <w:t>1.</w:t>
      </w:r>
      <w:r>
        <w:tab/>
        <w:t>Wiadomości i umiejętności ucznia przewidziane programem nauczania nie są pełne dla danego etapu nauczania, ale wiele umiejętności ma charakter samodzielny.</w:t>
      </w:r>
    </w:p>
    <w:p w14:paraId="131E446B" w14:textId="7EE82BFD" w:rsidR="00614277" w:rsidRDefault="00614277" w:rsidP="005404B5">
      <w:pPr>
        <w:widowControl w:val="0"/>
        <w:autoSpaceDE w:val="0"/>
        <w:autoSpaceDN w:val="0"/>
        <w:adjustRightInd w:val="0"/>
        <w:ind w:left="357" w:hanging="357"/>
      </w:pPr>
      <w:r>
        <w:t>2.</w:t>
      </w:r>
      <w:r>
        <w:tab/>
        <w:t>Stosuje wiedzę w sytuacjach teoretycznych i praktycznych</w:t>
      </w:r>
      <w:r w:rsidR="00602C95">
        <w:t>.</w:t>
      </w:r>
    </w:p>
    <w:p w14:paraId="0B3373F2" w14:textId="77777777" w:rsidR="00614277" w:rsidRDefault="00614277" w:rsidP="005404B5">
      <w:pPr>
        <w:widowControl w:val="0"/>
        <w:autoSpaceDE w:val="0"/>
        <w:autoSpaceDN w:val="0"/>
        <w:adjustRightInd w:val="0"/>
        <w:ind w:left="357" w:hanging="357"/>
      </w:pPr>
      <w:r>
        <w:t>3.</w:t>
      </w:r>
      <w:r>
        <w:tab/>
        <w:t>Podczas wypowiedzi nie popełnia rażących błędów.</w:t>
      </w:r>
    </w:p>
    <w:p w14:paraId="4FF3D1CC" w14:textId="77777777" w:rsidR="00614277" w:rsidRDefault="00614277" w:rsidP="005404B5">
      <w:pPr>
        <w:widowControl w:val="0"/>
        <w:autoSpaceDE w:val="0"/>
        <w:autoSpaceDN w:val="0"/>
        <w:adjustRightInd w:val="0"/>
        <w:ind w:left="357" w:hanging="357"/>
      </w:pPr>
      <w:r>
        <w:t>4.</w:t>
      </w:r>
      <w:r>
        <w:tab/>
        <w:t>Wykazuje się dobrą znajomością modlitw i prawd wiary.</w:t>
      </w:r>
    </w:p>
    <w:p w14:paraId="57C45281" w14:textId="60EBA025" w:rsidR="00614277" w:rsidRDefault="00614277" w:rsidP="005404B5">
      <w:pPr>
        <w:widowControl w:val="0"/>
        <w:autoSpaceDE w:val="0"/>
        <w:autoSpaceDN w:val="0"/>
        <w:adjustRightInd w:val="0"/>
        <w:ind w:left="357" w:hanging="357"/>
      </w:pPr>
      <w:r>
        <w:t>5.</w:t>
      </w:r>
      <w:r>
        <w:tab/>
        <w:t xml:space="preserve">W </w:t>
      </w:r>
      <w:r w:rsidR="00602C95">
        <w:t>podręczniku - ćwiczeniach</w:t>
      </w:r>
      <w:r>
        <w:t xml:space="preserve"> posiada wszystkie prace domowe.</w:t>
      </w:r>
    </w:p>
    <w:p w14:paraId="103C75CB" w14:textId="219DFF13" w:rsidR="00325025" w:rsidRDefault="00614277" w:rsidP="005404B5">
      <w:pPr>
        <w:widowControl w:val="0"/>
        <w:autoSpaceDE w:val="0"/>
        <w:autoSpaceDN w:val="0"/>
        <w:adjustRightInd w:val="0"/>
        <w:ind w:left="357" w:hanging="357"/>
      </w:pPr>
      <w:r>
        <w:t>6.</w:t>
      </w:r>
      <w:r>
        <w:tab/>
        <w:t>Stara się być aktywnym podczas lekcji.</w:t>
      </w:r>
    </w:p>
    <w:p w14:paraId="0D0D1E10" w14:textId="09C39F80" w:rsidR="00325025" w:rsidRDefault="00325025" w:rsidP="005404B5">
      <w:pPr>
        <w:widowControl w:val="0"/>
        <w:autoSpaceDE w:val="0"/>
        <w:autoSpaceDN w:val="0"/>
        <w:adjustRightInd w:val="0"/>
      </w:pPr>
    </w:p>
    <w:p w14:paraId="6A3E70C6" w14:textId="77777777" w:rsidR="008454A8" w:rsidRPr="00681A86" w:rsidRDefault="008454A8" w:rsidP="005404B5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454A8">
        <w:rPr>
          <w:b/>
          <w:u w:val="single"/>
        </w:rPr>
        <w:t>Ocena dostateczny</w:t>
      </w:r>
    </w:p>
    <w:p w14:paraId="554A47CE" w14:textId="7B394E4C" w:rsidR="008454A8" w:rsidRDefault="008454A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Wiadomości i umiejętności ucznia są na poziomie podstawowy</w:t>
      </w:r>
      <w:r w:rsidR="00EF54A8">
        <w:t>ch wiadomości przewidzianych programem</w:t>
      </w:r>
      <w:r w:rsidR="001C1272">
        <w:t>.</w:t>
      </w:r>
    </w:p>
    <w:p w14:paraId="3D0161EF" w14:textId="4807F997" w:rsidR="008454A8" w:rsidRDefault="008454A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 xml:space="preserve">Poprawnie rozumie </w:t>
      </w:r>
      <w:r w:rsidR="001C1272">
        <w:t>i</w:t>
      </w:r>
      <w:r>
        <w:t xml:space="preserve"> wyjaśnia ważniejsze zjawiska z pomocą nauczyciela.</w:t>
      </w:r>
    </w:p>
    <w:p w14:paraId="053FE743" w14:textId="1182354A" w:rsidR="00FF768D" w:rsidRDefault="008454A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 przekazywaniu wiadomości z religii popełnia błędy.</w:t>
      </w:r>
    </w:p>
    <w:p w14:paraId="31B87EDC" w14:textId="24B2B33C" w:rsidR="00CF5C95" w:rsidRDefault="00CF5C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Wykazuje się podstawową znajomością modlitw i prawd wiary.</w:t>
      </w:r>
    </w:p>
    <w:p w14:paraId="0DE78E53" w14:textId="1E7F2081" w:rsidR="00CF5C95" w:rsidRDefault="00CF5C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 xml:space="preserve">W jego </w:t>
      </w:r>
      <w:r w:rsidR="00F259F9">
        <w:t xml:space="preserve">podręczniku – ćwiczeniach </w:t>
      </w:r>
      <w:r>
        <w:t>występują braki prac domowych.</w:t>
      </w:r>
    </w:p>
    <w:p w14:paraId="759669BA" w14:textId="204071C3" w:rsidR="00FF768D" w:rsidRDefault="00CF5C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Prezentuje przeciętną pilność, systematyczność i zainteresowanie przedmiotem.</w:t>
      </w:r>
    </w:p>
    <w:p w14:paraId="2FFF388C" w14:textId="77777777" w:rsidR="00B87A75" w:rsidRPr="00B87A75" w:rsidRDefault="00B87A75" w:rsidP="005404B5">
      <w:pPr>
        <w:rPr>
          <w:bCs/>
        </w:rPr>
      </w:pPr>
    </w:p>
    <w:p w14:paraId="492A7B72" w14:textId="06DEE4E1" w:rsidR="002354BB" w:rsidRPr="002354BB" w:rsidRDefault="002354BB" w:rsidP="005404B5">
      <w:pPr>
        <w:rPr>
          <w:b/>
          <w:u w:val="single"/>
        </w:rPr>
      </w:pPr>
      <w:r w:rsidRPr="002354BB">
        <w:rPr>
          <w:b/>
          <w:u w:val="single"/>
        </w:rPr>
        <w:t>Ocena dopuszczający</w:t>
      </w:r>
    </w:p>
    <w:p w14:paraId="26D8A701" w14:textId="53A3FE1A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378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Uczeń </w:t>
      </w:r>
      <w:r w:rsidR="002F1302">
        <w:rPr>
          <w:lang w:bidi="pl-PL"/>
        </w:rPr>
        <w:t>p</w:t>
      </w:r>
      <w:r w:rsidRPr="00CB578B">
        <w:rPr>
          <w:lang w:bidi="pl-PL"/>
        </w:rPr>
        <w:t xml:space="preserve">rezentuje mało zadowalający poziom </w:t>
      </w:r>
      <w:r w:rsidR="00674CF1">
        <w:rPr>
          <w:lang w:bidi="pl-PL"/>
        </w:rPr>
        <w:t>wiadomości</w:t>
      </w:r>
      <w:r w:rsidRPr="00CB578B">
        <w:rPr>
          <w:lang w:bidi="pl-PL"/>
        </w:rPr>
        <w:t xml:space="preserve"> i umiejętności.</w:t>
      </w:r>
    </w:p>
    <w:p w14:paraId="608BAB33" w14:textId="77777777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06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Nie potrafi stosować wiedzy, nawet przy pomocy nauczyciela.</w:t>
      </w:r>
    </w:p>
    <w:p w14:paraId="6933BB8F" w14:textId="77777777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Podczas przekazywania wiadomości popełnia liczne błędy.</w:t>
      </w:r>
    </w:p>
    <w:p w14:paraId="00AF5CB5" w14:textId="34ECA64E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Posiada </w:t>
      </w:r>
      <w:r w:rsidR="00CC15CB">
        <w:rPr>
          <w:lang w:bidi="pl-PL"/>
        </w:rPr>
        <w:t>podręcznik - ćwiczenia</w:t>
      </w:r>
      <w:r w:rsidRPr="00CB578B">
        <w:rPr>
          <w:lang w:bidi="pl-PL"/>
        </w:rPr>
        <w:t xml:space="preserve"> z licznymi brakami zadań.</w:t>
      </w:r>
    </w:p>
    <w:p w14:paraId="6284339D" w14:textId="77777777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Ma problemy ze znajomością modlitw i prawd wiary.</w:t>
      </w:r>
    </w:p>
    <w:p w14:paraId="04BD0028" w14:textId="5743BFA0" w:rsid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Jego zainteresowanie przedmiotem budzi zastrzeżenia.</w:t>
      </w:r>
    </w:p>
    <w:p w14:paraId="5D1B4FD7" w14:textId="64AC99D9" w:rsidR="00EE738F" w:rsidRDefault="00EE738F" w:rsidP="005404B5">
      <w:pPr>
        <w:widowControl w:val="0"/>
        <w:tabs>
          <w:tab w:val="left" w:pos="411"/>
        </w:tabs>
        <w:rPr>
          <w:lang w:bidi="pl-PL"/>
        </w:rPr>
      </w:pPr>
    </w:p>
    <w:p w14:paraId="4C9702A8" w14:textId="0332B62F" w:rsidR="00EE738F" w:rsidRDefault="00EE738F" w:rsidP="005404B5">
      <w:pPr>
        <w:widowControl w:val="0"/>
        <w:tabs>
          <w:tab w:val="left" w:pos="411"/>
        </w:tabs>
        <w:rPr>
          <w:b/>
          <w:bCs/>
          <w:u w:val="single"/>
          <w:lang w:bidi="pl-PL"/>
        </w:rPr>
      </w:pPr>
      <w:r w:rsidRPr="00EE738F">
        <w:rPr>
          <w:b/>
          <w:bCs/>
          <w:u w:val="single"/>
          <w:lang w:bidi="pl-PL"/>
        </w:rPr>
        <w:t>Ocena niedostateczny</w:t>
      </w:r>
    </w:p>
    <w:p w14:paraId="019AF6D2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378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Uczeń wykazuje rażący brak wiadomości programowych.</w:t>
      </w:r>
    </w:p>
    <w:p w14:paraId="30FB8F63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potrafi zastosować zdobytej wiedzy.</w:t>
      </w:r>
    </w:p>
    <w:p w14:paraId="3DB88C2D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06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Podczas przekazywania informacji popełnia bardzo liczne błędy.</w:t>
      </w:r>
    </w:p>
    <w:p w14:paraId="6BE67D10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wykazuje się znajomością modlitw i prawd wiary.</w:t>
      </w:r>
    </w:p>
    <w:p w14:paraId="0458C7C0" w14:textId="78104706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przynosi na lekcję</w:t>
      </w:r>
      <w:r>
        <w:rPr>
          <w:lang w:eastAsia="en-US" w:bidi="he-IL"/>
        </w:rPr>
        <w:t xml:space="preserve"> podręcznika - ćwiczeń</w:t>
      </w:r>
      <w:r w:rsidRPr="009B3818">
        <w:rPr>
          <w:lang w:eastAsia="en-US" w:bidi="he-IL"/>
        </w:rPr>
        <w:t>.</w:t>
      </w:r>
    </w:p>
    <w:p w14:paraId="5CF3CAD1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Wykazuje brak zainteresowania przedmiotem.</w:t>
      </w:r>
    </w:p>
    <w:p w14:paraId="4B83E10C" w14:textId="33847E42" w:rsidR="009B3818" w:rsidRDefault="009B3818" w:rsidP="005404B5">
      <w:pPr>
        <w:widowControl w:val="0"/>
        <w:tabs>
          <w:tab w:val="left" w:pos="411"/>
        </w:tabs>
        <w:rPr>
          <w:lang w:bidi="pl-PL"/>
        </w:rPr>
      </w:pPr>
    </w:p>
    <w:p w14:paraId="7CEC8516" w14:textId="77777777" w:rsidR="005E1F4C" w:rsidRDefault="005E1F4C" w:rsidP="005404B5">
      <w:pPr>
        <w:widowControl w:val="0"/>
        <w:tabs>
          <w:tab w:val="left" w:pos="411"/>
        </w:tabs>
        <w:rPr>
          <w:lang w:bidi="pl-PL"/>
        </w:rPr>
      </w:pPr>
    </w:p>
    <w:p w14:paraId="089BEB52" w14:textId="77777777" w:rsidR="009B7881" w:rsidRPr="00681A86" w:rsidRDefault="009B7881" w:rsidP="00E10913">
      <w:pPr>
        <w:pStyle w:val="Akapitzlist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81A86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14:paraId="7D6223A3" w14:textId="77777777" w:rsidR="00E10913" w:rsidRDefault="00E10913" w:rsidP="00E10913">
      <w:pPr>
        <w:autoSpaceDN w:val="0"/>
      </w:pPr>
    </w:p>
    <w:p w14:paraId="609F52AC" w14:textId="56BF2102" w:rsidR="009B7881" w:rsidRPr="00681A86" w:rsidRDefault="009B7881" w:rsidP="005404B5">
      <w:pPr>
        <w:numPr>
          <w:ilvl w:val="0"/>
          <w:numId w:val="1"/>
        </w:numPr>
        <w:autoSpaceDN w:val="0"/>
      </w:pPr>
      <w:r w:rsidRPr="00681A86">
        <w:t>wypowiedzi ustne,</w:t>
      </w:r>
    </w:p>
    <w:p w14:paraId="5B337EED" w14:textId="77777777" w:rsidR="009B7881" w:rsidRPr="00681A86" w:rsidRDefault="009B7881" w:rsidP="005404B5">
      <w:pPr>
        <w:numPr>
          <w:ilvl w:val="0"/>
          <w:numId w:val="1"/>
        </w:numPr>
        <w:autoSpaceDN w:val="0"/>
      </w:pPr>
      <w:r w:rsidRPr="00681A86">
        <w:rPr>
          <w:bCs/>
        </w:rPr>
        <w:t>zadania domowe,</w:t>
      </w:r>
    </w:p>
    <w:p w14:paraId="61994042" w14:textId="77777777" w:rsidR="00D06ED3" w:rsidRPr="00681A86" w:rsidRDefault="009B7881" w:rsidP="005404B5">
      <w:pPr>
        <w:numPr>
          <w:ilvl w:val="0"/>
          <w:numId w:val="1"/>
        </w:numPr>
        <w:autoSpaceDN w:val="0"/>
      </w:pPr>
      <w:r w:rsidRPr="00681A86">
        <w:rPr>
          <w:bCs/>
        </w:rPr>
        <w:t>ćwiczenia wykonywane w czasie lekcji.</w:t>
      </w:r>
    </w:p>
    <w:sectPr w:rsidR="00D06ED3" w:rsidRPr="00681A86" w:rsidSect="00B725F7">
      <w:headerReference w:type="even" r:id="rId8"/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9AD37" w14:textId="77777777" w:rsidR="003A2BED" w:rsidRDefault="003A2BED">
      <w:r>
        <w:separator/>
      </w:r>
    </w:p>
  </w:endnote>
  <w:endnote w:type="continuationSeparator" w:id="0">
    <w:p w14:paraId="5BA80D1A" w14:textId="77777777" w:rsidR="003A2BED" w:rsidRDefault="003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16F9" w14:textId="77777777" w:rsidR="003A2BED" w:rsidRDefault="003A2BED">
      <w:r>
        <w:separator/>
      </w:r>
    </w:p>
  </w:footnote>
  <w:footnote w:type="continuationSeparator" w:id="0">
    <w:p w14:paraId="37D7CDE4" w14:textId="77777777" w:rsidR="003A2BED" w:rsidRDefault="003A2BED">
      <w:r>
        <w:continuationSeparator/>
      </w:r>
    </w:p>
  </w:footnote>
  <w:footnote w:id="1">
    <w:p w14:paraId="3ED38C90" w14:textId="16824A70" w:rsidR="00DA65B1" w:rsidRDefault="00DA65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5B1">
        <w:t>Oznaczenia (duża litera, liczba i mała litera) są zgodne z numeracją przyjętą w „Podstawie programowej katechezy Kościoła katolickiego w Polsce” dokumentu Konferencji Episkopatu Polski z 9 czerwca 2018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676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D94CD" w14:textId="77777777" w:rsidR="00502780" w:rsidRDefault="003A2B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61E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E4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13F04AD" w14:textId="77777777" w:rsidR="00502780" w:rsidRDefault="003A2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188"/>
    <w:multiLevelType w:val="hybridMultilevel"/>
    <w:tmpl w:val="EBBE6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7C65"/>
    <w:multiLevelType w:val="multilevel"/>
    <w:tmpl w:val="B02E58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E317F0"/>
    <w:multiLevelType w:val="hybridMultilevel"/>
    <w:tmpl w:val="04F0A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7F63"/>
    <w:multiLevelType w:val="hybridMultilevel"/>
    <w:tmpl w:val="9EB61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F56BC"/>
    <w:multiLevelType w:val="hybridMultilevel"/>
    <w:tmpl w:val="74F4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5AAC"/>
    <w:multiLevelType w:val="hybridMultilevel"/>
    <w:tmpl w:val="8CD2B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87E44"/>
    <w:multiLevelType w:val="hybridMultilevel"/>
    <w:tmpl w:val="92BCD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22FD9"/>
    <w:multiLevelType w:val="hybridMultilevel"/>
    <w:tmpl w:val="8D60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D0B3B"/>
    <w:multiLevelType w:val="hybridMultilevel"/>
    <w:tmpl w:val="F3FC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1ACC"/>
    <w:multiLevelType w:val="hybridMultilevel"/>
    <w:tmpl w:val="8454F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A7FF3"/>
    <w:multiLevelType w:val="hybridMultilevel"/>
    <w:tmpl w:val="7DB4F6C8"/>
    <w:lvl w:ilvl="0" w:tplc="188C3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94117"/>
    <w:multiLevelType w:val="hybridMultilevel"/>
    <w:tmpl w:val="7CF6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B0A0A"/>
    <w:multiLevelType w:val="hybridMultilevel"/>
    <w:tmpl w:val="CB58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0"/>
    <w:rsid w:val="000266BD"/>
    <w:rsid w:val="000325A2"/>
    <w:rsid w:val="000355F4"/>
    <w:rsid w:val="0003636C"/>
    <w:rsid w:val="000429AA"/>
    <w:rsid w:val="00043A5A"/>
    <w:rsid w:val="000479FC"/>
    <w:rsid w:val="00054DDE"/>
    <w:rsid w:val="00057D3B"/>
    <w:rsid w:val="0006163F"/>
    <w:rsid w:val="00071819"/>
    <w:rsid w:val="000800D9"/>
    <w:rsid w:val="00080D00"/>
    <w:rsid w:val="0008244F"/>
    <w:rsid w:val="00090AA0"/>
    <w:rsid w:val="00090AEA"/>
    <w:rsid w:val="00095E0A"/>
    <w:rsid w:val="00096B88"/>
    <w:rsid w:val="00097117"/>
    <w:rsid w:val="000A1A89"/>
    <w:rsid w:val="000A64C8"/>
    <w:rsid w:val="000B5B6B"/>
    <w:rsid w:val="000D0D78"/>
    <w:rsid w:val="000D319F"/>
    <w:rsid w:val="000D7445"/>
    <w:rsid w:val="000E2B69"/>
    <w:rsid w:val="000E6AB5"/>
    <w:rsid w:val="000F3DB0"/>
    <w:rsid w:val="000F581F"/>
    <w:rsid w:val="000F7E9C"/>
    <w:rsid w:val="00102110"/>
    <w:rsid w:val="00106CDE"/>
    <w:rsid w:val="00107155"/>
    <w:rsid w:val="001115DB"/>
    <w:rsid w:val="001174CD"/>
    <w:rsid w:val="001214BB"/>
    <w:rsid w:val="00121983"/>
    <w:rsid w:val="001238DD"/>
    <w:rsid w:val="00124069"/>
    <w:rsid w:val="00127FCE"/>
    <w:rsid w:val="00131997"/>
    <w:rsid w:val="00134F51"/>
    <w:rsid w:val="00135C48"/>
    <w:rsid w:val="00135D1E"/>
    <w:rsid w:val="00136D2B"/>
    <w:rsid w:val="001373F6"/>
    <w:rsid w:val="00137B64"/>
    <w:rsid w:val="00142824"/>
    <w:rsid w:val="00143F02"/>
    <w:rsid w:val="00147F4B"/>
    <w:rsid w:val="00154EFC"/>
    <w:rsid w:val="00176821"/>
    <w:rsid w:val="00177701"/>
    <w:rsid w:val="00177A4B"/>
    <w:rsid w:val="001808E2"/>
    <w:rsid w:val="001820D7"/>
    <w:rsid w:val="001852F3"/>
    <w:rsid w:val="00192CF4"/>
    <w:rsid w:val="001A3202"/>
    <w:rsid w:val="001B5865"/>
    <w:rsid w:val="001C09D7"/>
    <w:rsid w:val="001C1272"/>
    <w:rsid w:val="001C5A36"/>
    <w:rsid w:val="001E1F45"/>
    <w:rsid w:val="001E56B0"/>
    <w:rsid w:val="001E738E"/>
    <w:rsid w:val="001F0FAB"/>
    <w:rsid w:val="001F34CC"/>
    <w:rsid w:val="001F3E52"/>
    <w:rsid w:val="00212EF1"/>
    <w:rsid w:val="00227214"/>
    <w:rsid w:val="00231AAB"/>
    <w:rsid w:val="002322EF"/>
    <w:rsid w:val="002354BB"/>
    <w:rsid w:val="00237BC8"/>
    <w:rsid w:val="00251E9E"/>
    <w:rsid w:val="0026558F"/>
    <w:rsid w:val="00280F68"/>
    <w:rsid w:val="00283BC9"/>
    <w:rsid w:val="0029066C"/>
    <w:rsid w:val="00293DDA"/>
    <w:rsid w:val="002A619E"/>
    <w:rsid w:val="002B1413"/>
    <w:rsid w:val="002B6136"/>
    <w:rsid w:val="002C0807"/>
    <w:rsid w:val="002C0AE8"/>
    <w:rsid w:val="002D472A"/>
    <w:rsid w:val="002D7E02"/>
    <w:rsid w:val="002E0196"/>
    <w:rsid w:val="002E2EEB"/>
    <w:rsid w:val="002E5861"/>
    <w:rsid w:val="002E76EE"/>
    <w:rsid w:val="002F1302"/>
    <w:rsid w:val="002F380B"/>
    <w:rsid w:val="002F6603"/>
    <w:rsid w:val="00300EE6"/>
    <w:rsid w:val="00307D74"/>
    <w:rsid w:val="00311B14"/>
    <w:rsid w:val="003202C9"/>
    <w:rsid w:val="003216BF"/>
    <w:rsid w:val="0032380F"/>
    <w:rsid w:val="00325025"/>
    <w:rsid w:val="00325077"/>
    <w:rsid w:val="0032756B"/>
    <w:rsid w:val="00330F9E"/>
    <w:rsid w:val="00340F10"/>
    <w:rsid w:val="003443B3"/>
    <w:rsid w:val="00344753"/>
    <w:rsid w:val="00356073"/>
    <w:rsid w:val="00360678"/>
    <w:rsid w:val="003607B6"/>
    <w:rsid w:val="0036789F"/>
    <w:rsid w:val="00372EBE"/>
    <w:rsid w:val="00383605"/>
    <w:rsid w:val="00393D9D"/>
    <w:rsid w:val="003A2BED"/>
    <w:rsid w:val="003B1C23"/>
    <w:rsid w:val="003C5FAE"/>
    <w:rsid w:val="003D2344"/>
    <w:rsid w:val="003D33C2"/>
    <w:rsid w:val="003D4B4B"/>
    <w:rsid w:val="003D74C6"/>
    <w:rsid w:val="003E1426"/>
    <w:rsid w:val="003E441F"/>
    <w:rsid w:val="003E4E60"/>
    <w:rsid w:val="003E6BA3"/>
    <w:rsid w:val="003F079A"/>
    <w:rsid w:val="003F0BAE"/>
    <w:rsid w:val="00413C6C"/>
    <w:rsid w:val="00417326"/>
    <w:rsid w:val="004178E8"/>
    <w:rsid w:val="004233E8"/>
    <w:rsid w:val="00423833"/>
    <w:rsid w:val="00444299"/>
    <w:rsid w:val="0044629E"/>
    <w:rsid w:val="00450E90"/>
    <w:rsid w:val="004523F0"/>
    <w:rsid w:val="00460508"/>
    <w:rsid w:val="00461134"/>
    <w:rsid w:val="0046354D"/>
    <w:rsid w:val="00464B65"/>
    <w:rsid w:val="00476443"/>
    <w:rsid w:val="00482BC4"/>
    <w:rsid w:val="00482E03"/>
    <w:rsid w:val="00484753"/>
    <w:rsid w:val="0049144A"/>
    <w:rsid w:val="004C5FFB"/>
    <w:rsid w:val="004D270E"/>
    <w:rsid w:val="004D2A5D"/>
    <w:rsid w:val="004D32A1"/>
    <w:rsid w:val="004D4FB6"/>
    <w:rsid w:val="004E5FA1"/>
    <w:rsid w:val="00500714"/>
    <w:rsid w:val="005039E7"/>
    <w:rsid w:val="0051264E"/>
    <w:rsid w:val="00513814"/>
    <w:rsid w:val="00514DCD"/>
    <w:rsid w:val="005157CA"/>
    <w:rsid w:val="00522160"/>
    <w:rsid w:val="00522441"/>
    <w:rsid w:val="00531496"/>
    <w:rsid w:val="005404B5"/>
    <w:rsid w:val="005438ED"/>
    <w:rsid w:val="005543AE"/>
    <w:rsid w:val="005667C7"/>
    <w:rsid w:val="00580879"/>
    <w:rsid w:val="00581DFD"/>
    <w:rsid w:val="00587D40"/>
    <w:rsid w:val="00595690"/>
    <w:rsid w:val="005B6230"/>
    <w:rsid w:val="005B6E57"/>
    <w:rsid w:val="005C3D26"/>
    <w:rsid w:val="005D2710"/>
    <w:rsid w:val="005E0D31"/>
    <w:rsid w:val="005E1F4C"/>
    <w:rsid w:val="005E268C"/>
    <w:rsid w:val="005E73E6"/>
    <w:rsid w:val="00600390"/>
    <w:rsid w:val="00600D94"/>
    <w:rsid w:val="00602294"/>
    <w:rsid w:val="00602C95"/>
    <w:rsid w:val="00605BE9"/>
    <w:rsid w:val="00614277"/>
    <w:rsid w:val="00616E17"/>
    <w:rsid w:val="00623631"/>
    <w:rsid w:val="00623C59"/>
    <w:rsid w:val="00627AFC"/>
    <w:rsid w:val="0063200E"/>
    <w:rsid w:val="00636EF8"/>
    <w:rsid w:val="00653404"/>
    <w:rsid w:val="00662E4B"/>
    <w:rsid w:val="006644B6"/>
    <w:rsid w:val="0067061B"/>
    <w:rsid w:val="00674CF1"/>
    <w:rsid w:val="00674FE8"/>
    <w:rsid w:val="0067725A"/>
    <w:rsid w:val="00681A86"/>
    <w:rsid w:val="00683A0E"/>
    <w:rsid w:val="0069328C"/>
    <w:rsid w:val="006A10C9"/>
    <w:rsid w:val="006A7540"/>
    <w:rsid w:val="006C0BD5"/>
    <w:rsid w:val="006C1D58"/>
    <w:rsid w:val="006C263C"/>
    <w:rsid w:val="006C4C9A"/>
    <w:rsid w:val="006D3BD8"/>
    <w:rsid w:val="006D3D28"/>
    <w:rsid w:val="006D6F4E"/>
    <w:rsid w:val="006E0FD5"/>
    <w:rsid w:val="006E308D"/>
    <w:rsid w:val="006E6AA2"/>
    <w:rsid w:val="00700AD9"/>
    <w:rsid w:val="00702F29"/>
    <w:rsid w:val="0070423C"/>
    <w:rsid w:val="00704F26"/>
    <w:rsid w:val="007076DB"/>
    <w:rsid w:val="007139AA"/>
    <w:rsid w:val="007246B4"/>
    <w:rsid w:val="00736C99"/>
    <w:rsid w:val="007453B5"/>
    <w:rsid w:val="007563B1"/>
    <w:rsid w:val="00763F16"/>
    <w:rsid w:val="007672C8"/>
    <w:rsid w:val="0076767F"/>
    <w:rsid w:val="00773DA1"/>
    <w:rsid w:val="00774CEA"/>
    <w:rsid w:val="0078240F"/>
    <w:rsid w:val="00783425"/>
    <w:rsid w:val="00783C6F"/>
    <w:rsid w:val="00784CE7"/>
    <w:rsid w:val="007907B6"/>
    <w:rsid w:val="00792336"/>
    <w:rsid w:val="007C64C6"/>
    <w:rsid w:val="007D170C"/>
    <w:rsid w:val="007D6C8A"/>
    <w:rsid w:val="007E09CC"/>
    <w:rsid w:val="007E2D4D"/>
    <w:rsid w:val="007F0B90"/>
    <w:rsid w:val="007F43DC"/>
    <w:rsid w:val="007F507F"/>
    <w:rsid w:val="00806381"/>
    <w:rsid w:val="00814387"/>
    <w:rsid w:val="00817F44"/>
    <w:rsid w:val="00831A4B"/>
    <w:rsid w:val="00833AEA"/>
    <w:rsid w:val="008454A8"/>
    <w:rsid w:val="00874477"/>
    <w:rsid w:val="00874F0D"/>
    <w:rsid w:val="008823DC"/>
    <w:rsid w:val="0088500D"/>
    <w:rsid w:val="00893914"/>
    <w:rsid w:val="008A52F8"/>
    <w:rsid w:val="008A549F"/>
    <w:rsid w:val="008B7024"/>
    <w:rsid w:val="008D413F"/>
    <w:rsid w:val="008D6C4C"/>
    <w:rsid w:val="008D73A7"/>
    <w:rsid w:val="008D7937"/>
    <w:rsid w:val="008D7D09"/>
    <w:rsid w:val="008F2860"/>
    <w:rsid w:val="00925C48"/>
    <w:rsid w:val="00927C03"/>
    <w:rsid w:val="009346DD"/>
    <w:rsid w:val="00946CCE"/>
    <w:rsid w:val="009551CA"/>
    <w:rsid w:val="00955564"/>
    <w:rsid w:val="00956DB7"/>
    <w:rsid w:val="00957E45"/>
    <w:rsid w:val="00974F80"/>
    <w:rsid w:val="009758AB"/>
    <w:rsid w:val="009801AA"/>
    <w:rsid w:val="00994200"/>
    <w:rsid w:val="009973A6"/>
    <w:rsid w:val="009A01E9"/>
    <w:rsid w:val="009A128F"/>
    <w:rsid w:val="009A195F"/>
    <w:rsid w:val="009B1BED"/>
    <w:rsid w:val="009B3818"/>
    <w:rsid w:val="009B67E9"/>
    <w:rsid w:val="009B6B10"/>
    <w:rsid w:val="009B7881"/>
    <w:rsid w:val="009B7EF1"/>
    <w:rsid w:val="009C213E"/>
    <w:rsid w:val="009C47AD"/>
    <w:rsid w:val="009E587A"/>
    <w:rsid w:val="009F030E"/>
    <w:rsid w:val="009F0F28"/>
    <w:rsid w:val="009F760C"/>
    <w:rsid w:val="00A00824"/>
    <w:rsid w:val="00A01402"/>
    <w:rsid w:val="00A17E31"/>
    <w:rsid w:val="00A548A3"/>
    <w:rsid w:val="00A62CBB"/>
    <w:rsid w:val="00A76433"/>
    <w:rsid w:val="00A8179D"/>
    <w:rsid w:val="00A82D33"/>
    <w:rsid w:val="00A83BB8"/>
    <w:rsid w:val="00AA186E"/>
    <w:rsid w:val="00AA4199"/>
    <w:rsid w:val="00AA546C"/>
    <w:rsid w:val="00AB544E"/>
    <w:rsid w:val="00AC18BD"/>
    <w:rsid w:val="00AC3CD7"/>
    <w:rsid w:val="00AC3F05"/>
    <w:rsid w:val="00AD700A"/>
    <w:rsid w:val="00AE1BD7"/>
    <w:rsid w:val="00AE21A3"/>
    <w:rsid w:val="00AE4EF9"/>
    <w:rsid w:val="00AF4DCA"/>
    <w:rsid w:val="00B021AD"/>
    <w:rsid w:val="00B073FA"/>
    <w:rsid w:val="00B15A42"/>
    <w:rsid w:val="00B16FC4"/>
    <w:rsid w:val="00B24649"/>
    <w:rsid w:val="00B37999"/>
    <w:rsid w:val="00B521BE"/>
    <w:rsid w:val="00B54E3F"/>
    <w:rsid w:val="00B6432B"/>
    <w:rsid w:val="00B86ABE"/>
    <w:rsid w:val="00B87A75"/>
    <w:rsid w:val="00B9132C"/>
    <w:rsid w:val="00B965E8"/>
    <w:rsid w:val="00BA18A1"/>
    <w:rsid w:val="00BA2122"/>
    <w:rsid w:val="00BA4D77"/>
    <w:rsid w:val="00BA528C"/>
    <w:rsid w:val="00BA588B"/>
    <w:rsid w:val="00BB0B68"/>
    <w:rsid w:val="00BB689A"/>
    <w:rsid w:val="00BB7F88"/>
    <w:rsid w:val="00BC605B"/>
    <w:rsid w:val="00BC744C"/>
    <w:rsid w:val="00BD04FE"/>
    <w:rsid w:val="00BD4033"/>
    <w:rsid w:val="00BE268D"/>
    <w:rsid w:val="00BF7783"/>
    <w:rsid w:val="00BF791A"/>
    <w:rsid w:val="00C04698"/>
    <w:rsid w:val="00C13032"/>
    <w:rsid w:val="00C47F43"/>
    <w:rsid w:val="00C51792"/>
    <w:rsid w:val="00C53DA8"/>
    <w:rsid w:val="00C57523"/>
    <w:rsid w:val="00C60060"/>
    <w:rsid w:val="00C64FFD"/>
    <w:rsid w:val="00C77430"/>
    <w:rsid w:val="00C8178C"/>
    <w:rsid w:val="00C83B6A"/>
    <w:rsid w:val="00C87CE0"/>
    <w:rsid w:val="00C9069C"/>
    <w:rsid w:val="00C9790D"/>
    <w:rsid w:val="00CA390C"/>
    <w:rsid w:val="00CB0B1B"/>
    <w:rsid w:val="00CB578B"/>
    <w:rsid w:val="00CC15CB"/>
    <w:rsid w:val="00CC5424"/>
    <w:rsid w:val="00CD3CAC"/>
    <w:rsid w:val="00CE2621"/>
    <w:rsid w:val="00CE4072"/>
    <w:rsid w:val="00CF3366"/>
    <w:rsid w:val="00CF5C95"/>
    <w:rsid w:val="00D03962"/>
    <w:rsid w:val="00D06ED3"/>
    <w:rsid w:val="00D1272D"/>
    <w:rsid w:val="00D16DAB"/>
    <w:rsid w:val="00D2011F"/>
    <w:rsid w:val="00D2030F"/>
    <w:rsid w:val="00D324A0"/>
    <w:rsid w:val="00D34658"/>
    <w:rsid w:val="00D37A7B"/>
    <w:rsid w:val="00D54577"/>
    <w:rsid w:val="00D565D5"/>
    <w:rsid w:val="00D65B54"/>
    <w:rsid w:val="00D756BF"/>
    <w:rsid w:val="00DA38AC"/>
    <w:rsid w:val="00DA65B1"/>
    <w:rsid w:val="00DB5749"/>
    <w:rsid w:val="00DB6C2F"/>
    <w:rsid w:val="00DD2278"/>
    <w:rsid w:val="00DD258F"/>
    <w:rsid w:val="00DE0968"/>
    <w:rsid w:val="00DE648D"/>
    <w:rsid w:val="00DF3DB5"/>
    <w:rsid w:val="00E018C0"/>
    <w:rsid w:val="00E06B7D"/>
    <w:rsid w:val="00E10913"/>
    <w:rsid w:val="00E17795"/>
    <w:rsid w:val="00E178EB"/>
    <w:rsid w:val="00E23367"/>
    <w:rsid w:val="00E30E8F"/>
    <w:rsid w:val="00E33869"/>
    <w:rsid w:val="00E33C9D"/>
    <w:rsid w:val="00E40418"/>
    <w:rsid w:val="00E4272B"/>
    <w:rsid w:val="00E43ADE"/>
    <w:rsid w:val="00E45605"/>
    <w:rsid w:val="00E56551"/>
    <w:rsid w:val="00E57781"/>
    <w:rsid w:val="00E7605F"/>
    <w:rsid w:val="00E762D8"/>
    <w:rsid w:val="00E82145"/>
    <w:rsid w:val="00E8325E"/>
    <w:rsid w:val="00E84CAC"/>
    <w:rsid w:val="00E8522F"/>
    <w:rsid w:val="00E8719D"/>
    <w:rsid w:val="00E925F5"/>
    <w:rsid w:val="00E92692"/>
    <w:rsid w:val="00E93DD5"/>
    <w:rsid w:val="00E94A39"/>
    <w:rsid w:val="00EA0B0C"/>
    <w:rsid w:val="00EA1B37"/>
    <w:rsid w:val="00EA47D9"/>
    <w:rsid w:val="00EA71BF"/>
    <w:rsid w:val="00EB26A6"/>
    <w:rsid w:val="00EB5F1D"/>
    <w:rsid w:val="00EC6797"/>
    <w:rsid w:val="00EC730D"/>
    <w:rsid w:val="00ED3AAD"/>
    <w:rsid w:val="00EE1D3C"/>
    <w:rsid w:val="00EE3ED7"/>
    <w:rsid w:val="00EE64C0"/>
    <w:rsid w:val="00EE738F"/>
    <w:rsid w:val="00EE76D5"/>
    <w:rsid w:val="00EF2697"/>
    <w:rsid w:val="00EF54A8"/>
    <w:rsid w:val="00EF54C3"/>
    <w:rsid w:val="00EF657A"/>
    <w:rsid w:val="00F07DDA"/>
    <w:rsid w:val="00F13C2E"/>
    <w:rsid w:val="00F17003"/>
    <w:rsid w:val="00F259F9"/>
    <w:rsid w:val="00F300ED"/>
    <w:rsid w:val="00F333B8"/>
    <w:rsid w:val="00F36251"/>
    <w:rsid w:val="00F54132"/>
    <w:rsid w:val="00F61B41"/>
    <w:rsid w:val="00F63F8E"/>
    <w:rsid w:val="00F755E1"/>
    <w:rsid w:val="00F9021A"/>
    <w:rsid w:val="00F91759"/>
    <w:rsid w:val="00F9533B"/>
    <w:rsid w:val="00FB154E"/>
    <w:rsid w:val="00FC47C1"/>
    <w:rsid w:val="00FD201B"/>
    <w:rsid w:val="00FD7ED0"/>
    <w:rsid w:val="00FE5959"/>
    <w:rsid w:val="00FE75DD"/>
    <w:rsid w:val="00FF37AD"/>
    <w:rsid w:val="00FF50D1"/>
    <w:rsid w:val="00FF50F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4A2"/>
  <w15:chartTrackingRefBased/>
  <w15:docId w15:val="{E534D7B8-AC1F-4315-8C77-E2ED622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881"/>
  </w:style>
  <w:style w:type="paragraph" w:customStyle="1" w:styleId="Akapitzlist1">
    <w:name w:val="Akapit z listą1"/>
    <w:basedOn w:val="Normalny"/>
    <w:rsid w:val="009B7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B7881"/>
    <w:rPr>
      <w:i/>
      <w:iCs/>
    </w:rPr>
  </w:style>
  <w:style w:type="paragraph" w:styleId="Tekstpodstawowy">
    <w:name w:val="Body Text"/>
    <w:basedOn w:val="Normalny"/>
    <w:link w:val="TekstpodstawowyZnak"/>
    <w:rsid w:val="009B788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788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7881"/>
    <w:pPr>
      <w:ind w:left="720"/>
      <w:contextualSpacing/>
    </w:pPr>
  </w:style>
  <w:style w:type="paragraph" w:styleId="Bezodstpw">
    <w:name w:val="No Spacing"/>
    <w:uiPriority w:val="1"/>
    <w:qFormat/>
    <w:rsid w:val="009B78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9B7881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9B7881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9B7881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9B7881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A81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81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179D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A8179D"/>
    <w:pPr>
      <w:widowControl w:val="0"/>
      <w:shd w:val="clear" w:color="auto" w:fill="FFFFFF"/>
      <w:spacing w:after="320"/>
      <w:outlineLvl w:val="1"/>
    </w:pPr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5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5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B63C-0705-4AED-BA0D-3BB8DF47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3</cp:revision>
  <dcterms:created xsi:type="dcterms:W3CDTF">2022-09-26T18:58:00Z</dcterms:created>
  <dcterms:modified xsi:type="dcterms:W3CDTF">2023-09-20T10:47:00Z</dcterms:modified>
</cp:coreProperties>
</file>